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249A" w14:textId="1BCAE52B" w:rsidR="00A8602A" w:rsidRDefault="008D2520" w:rsidP="002A2625">
      <w:pPr>
        <w:pBdr>
          <w:top w:val="nil"/>
          <w:left w:val="nil"/>
          <w:bottom w:val="nil"/>
          <w:right w:val="nil"/>
          <w:between w:val="nil"/>
        </w:pBdr>
        <w:spacing w:before="120" w:after="0" w:line="240" w:lineRule="auto"/>
        <w:jc w:val="center"/>
        <w:rPr>
          <w:b/>
          <w:color w:val="000000"/>
        </w:rPr>
      </w:pPr>
      <w:r>
        <w:rPr>
          <w:b/>
          <w:color w:val="000000"/>
        </w:rPr>
        <w:t xml:space="preserve">ZAPYTANIE OFERTOWE nr </w:t>
      </w:r>
      <w:r>
        <w:rPr>
          <w:b/>
        </w:rPr>
        <w:t>1</w:t>
      </w:r>
      <w:r>
        <w:rPr>
          <w:b/>
          <w:color w:val="000000"/>
        </w:rPr>
        <w:t>/0</w:t>
      </w:r>
      <w:r w:rsidR="00560C35">
        <w:rPr>
          <w:b/>
        </w:rPr>
        <w:t>8</w:t>
      </w:r>
      <w:r>
        <w:rPr>
          <w:b/>
          <w:color w:val="000000"/>
        </w:rPr>
        <w:t>/202</w:t>
      </w:r>
      <w:r>
        <w:rPr>
          <w:b/>
        </w:rPr>
        <w:t>5</w:t>
      </w:r>
    </w:p>
    <w:p w14:paraId="1CCCE35E" w14:textId="77777777" w:rsidR="00A8602A" w:rsidRDefault="00A8602A" w:rsidP="002A2625">
      <w:pPr>
        <w:spacing w:before="120" w:after="0" w:line="240" w:lineRule="auto"/>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B676915" w14:textId="77777777">
        <w:tc>
          <w:tcPr>
            <w:tcW w:w="9062" w:type="dxa"/>
            <w:tcBorders>
              <w:top w:val="nil"/>
              <w:left w:val="nil"/>
              <w:bottom w:val="nil"/>
              <w:right w:val="nil"/>
            </w:tcBorders>
            <w:shd w:val="clear" w:color="auto" w:fill="8DB3E2"/>
          </w:tcPr>
          <w:p w14:paraId="7B3B4232" w14:textId="77777777" w:rsidR="00A8602A" w:rsidRDefault="008D2520" w:rsidP="002A2625">
            <w:pPr>
              <w:numPr>
                <w:ilvl w:val="0"/>
                <w:numId w:val="4"/>
              </w:numPr>
              <w:pBdr>
                <w:top w:val="nil"/>
                <w:left w:val="nil"/>
                <w:bottom w:val="nil"/>
                <w:right w:val="nil"/>
                <w:between w:val="nil"/>
              </w:pBdr>
              <w:spacing w:before="120"/>
              <w:ind w:left="567" w:hanging="538"/>
              <w:jc w:val="both"/>
              <w:rPr>
                <w:b/>
                <w:color w:val="000000"/>
              </w:rPr>
            </w:pPr>
            <w:r>
              <w:rPr>
                <w:b/>
                <w:color w:val="000000"/>
              </w:rPr>
              <w:t>NAZWA I ADRES ZAMAWIAJĄCEGO</w:t>
            </w:r>
          </w:p>
        </w:tc>
      </w:tr>
    </w:tbl>
    <w:p w14:paraId="39371A47" w14:textId="77777777" w:rsidR="00A8602A" w:rsidRDefault="00A8602A" w:rsidP="002A2625">
      <w:pPr>
        <w:pBdr>
          <w:top w:val="nil"/>
          <w:left w:val="nil"/>
          <w:bottom w:val="nil"/>
          <w:right w:val="nil"/>
          <w:between w:val="nil"/>
        </w:pBdr>
        <w:spacing w:before="120" w:after="0" w:line="240" w:lineRule="auto"/>
        <w:jc w:val="both"/>
        <w:rPr>
          <w:color w:val="000000"/>
        </w:rPr>
      </w:pPr>
    </w:p>
    <w:p w14:paraId="11F7F2DB" w14:textId="77777777" w:rsidR="00A8602A" w:rsidRDefault="008D2520" w:rsidP="002A2625">
      <w:pPr>
        <w:spacing w:before="120" w:after="0" w:line="240" w:lineRule="auto"/>
        <w:contextualSpacing/>
        <w:rPr>
          <w:b/>
          <w:color w:val="000000"/>
        </w:rPr>
      </w:pPr>
      <w:bookmarkStart w:id="0" w:name="_heading=h.sy966s59nxlo" w:colFirst="0" w:colLast="0"/>
      <w:bookmarkEnd w:id="0"/>
      <w:r>
        <w:rPr>
          <w:b/>
          <w:color w:val="000000"/>
        </w:rPr>
        <w:t>Medicofarma Biotech S.A.</w:t>
      </w:r>
    </w:p>
    <w:p w14:paraId="702C85F6" w14:textId="77777777" w:rsidR="00A8602A" w:rsidRDefault="008D2520" w:rsidP="002A2625">
      <w:pPr>
        <w:spacing w:before="120" w:after="0" w:line="240" w:lineRule="auto"/>
        <w:contextualSpacing/>
        <w:rPr>
          <w:color w:val="000000"/>
        </w:rPr>
      </w:pPr>
      <w:r>
        <w:rPr>
          <w:color w:val="000000"/>
        </w:rPr>
        <w:t>Sokołowska 9/lok. U19</w:t>
      </w:r>
      <w:r>
        <w:rPr>
          <w:color w:val="000000"/>
        </w:rPr>
        <w:br/>
        <w:t>01-142 Warszawa</w:t>
      </w:r>
    </w:p>
    <w:p w14:paraId="771C165D" w14:textId="1D13C160" w:rsidR="00A8602A" w:rsidRDefault="008D2520" w:rsidP="002A2625">
      <w:pPr>
        <w:spacing w:before="120" w:line="240" w:lineRule="auto"/>
        <w:contextualSpacing/>
        <w:rPr>
          <w:color w:val="000000"/>
        </w:rPr>
      </w:pPr>
      <w:r>
        <w:rPr>
          <w:color w:val="000000"/>
        </w:rPr>
        <w:t>KRS: 0000310188</w:t>
      </w:r>
      <w:r>
        <w:rPr>
          <w:color w:val="000000"/>
        </w:rPr>
        <w:br/>
        <w:t>NIP: 629-21-95-774</w:t>
      </w:r>
      <w:r>
        <w:rPr>
          <w:color w:val="000000"/>
        </w:rPr>
        <w:br/>
        <w:t>REGON 277501658</w:t>
      </w:r>
    </w:p>
    <w:p w14:paraId="637F667E" w14:textId="77777777" w:rsidR="002A2625" w:rsidRDefault="002A2625" w:rsidP="002A2625">
      <w:pPr>
        <w:spacing w:before="120" w:line="240" w:lineRule="auto"/>
        <w:contextualSpacing/>
        <w:rPr>
          <w:color w:val="000000"/>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6D4CE6" w14:textId="77777777">
        <w:tc>
          <w:tcPr>
            <w:tcW w:w="9062" w:type="dxa"/>
            <w:tcBorders>
              <w:top w:val="nil"/>
              <w:left w:val="nil"/>
              <w:bottom w:val="nil"/>
              <w:right w:val="nil"/>
            </w:tcBorders>
            <w:shd w:val="clear" w:color="auto" w:fill="8DB3E2"/>
          </w:tcPr>
          <w:p w14:paraId="0B92F27D" w14:textId="77777777" w:rsidR="00A8602A" w:rsidRDefault="008D2520" w:rsidP="002A2625">
            <w:pPr>
              <w:numPr>
                <w:ilvl w:val="0"/>
                <w:numId w:val="4"/>
              </w:numPr>
              <w:pBdr>
                <w:top w:val="nil"/>
                <w:left w:val="nil"/>
                <w:bottom w:val="nil"/>
                <w:right w:val="nil"/>
                <w:between w:val="nil"/>
              </w:pBdr>
              <w:spacing w:before="120"/>
              <w:ind w:left="567" w:hanging="567"/>
              <w:jc w:val="both"/>
              <w:rPr>
                <w:b/>
                <w:color w:val="000000"/>
              </w:rPr>
            </w:pPr>
            <w:r>
              <w:rPr>
                <w:b/>
                <w:color w:val="000000"/>
              </w:rPr>
              <w:t>TRYB UDZIELENIA ZAMÓWIENIA I RODZAJ ZAMÓWIENIA</w:t>
            </w:r>
          </w:p>
        </w:tc>
      </w:tr>
    </w:tbl>
    <w:p w14:paraId="3F2BE2D4" w14:textId="77777777" w:rsidR="00A8602A" w:rsidRDefault="00A8602A" w:rsidP="002A2625">
      <w:pPr>
        <w:pBdr>
          <w:top w:val="nil"/>
          <w:left w:val="nil"/>
          <w:bottom w:val="nil"/>
          <w:right w:val="nil"/>
          <w:between w:val="nil"/>
        </w:pBdr>
        <w:spacing w:before="120" w:after="0" w:line="240" w:lineRule="auto"/>
        <w:jc w:val="both"/>
        <w:rPr>
          <w:color w:val="000000"/>
        </w:rPr>
      </w:pPr>
    </w:p>
    <w:p w14:paraId="11A9BF9A" w14:textId="77777777" w:rsidR="00A8602A" w:rsidRDefault="008D2520" w:rsidP="002A2625">
      <w:pPr>
        <w:pBdr>
          <w:top w:val="nil"/>
          <w:left w:val="nil"/>
          <w:bottom w:val="nil"/>
          <w:right w:val="nil"/>
          <w:between w:val="nil"/>
        </w:pBdr>
        <w:spacing w:before="120" w:after="0" w:line="240" w:lineRule="auto"/>
        <w:jc w:val="both"/>
        <w:rPr>
          <w:b/>
          <w:color w:val="000000"/>
        </w:rPr>
      </w:pPr>
      <w:r>
        <w:rPr>
          <w:color w:val="000000"/>
        </w:rPr>
        <w:t xml:space="preserve">Postępowanie jest prowadzone w związku z realizacją projektu pod nazwą </w:t>
      </w:r>
      <w:r>
        <w:rPr>
          <w:i/>
          <w:color w:val="000000"/>
        </w:rPr>
        <w:t>„Napój witaminowy wzbogacony o związki pochodzenia naturalnego o naukowo potwierdzonej skuteczności wspomagający leczenie zespołu jelita drażliwego</w:t>
      </w:r>
      <w:r>
        <w:rPr>
          <w:color w:val="000000"/>
        </w:rPr>
        <w:t>” finansowanego w ramach rządowego programu badań naukowych i prac rozwojowych: Program rządowy NUTRITECH - żywienie w świetle wyzwań poprawy dobrostanu społeczeństwa oraz zmian klimatu, organizowanego przez Narodowe Centrum Badań i Rozwoju.</w:t>
      </w:r>
      <w:r>
        <w:rPr>
          <w:b/>
          <w:color w:val="000000"/>
        </w:rPr>
        <w:t xml:space="preserve"> </w:t>
      </w:r>
    </w:p>
    <w:p w14:paraId="38282F98" w14:textId="77777777" w:rsidR="00A8602A" w:rsidRDefault="008D2520" w:rsidP="002A2625">
      <w:pPr>
        <w:pBdr>
          <w:top w:val="nil"/>
          <w:left w:val="nil"/>
          <w:bottom w:val="nil"/>
          <w:right w:val="nil"/>
          <w:between w:val="nil"/>
        </w:pBdr>
        <w:spacing w:before="120" w:after="0" w:line="240" w:lineRule="auto"/>
        <w:jc w:val="both"/>
        <w:rPr>
          <w:color w:val="000000"/>
        </w:rPr>
      </w:pPr>
      <w:r>
        <w:rPr>
          <w:color w:val="000000"/>
        </w:rPr>
        <w:t>Postępowanie jest prowadzone zgodnie z zapisami umowy o dofinansowanie w ramach I konkursu NUTRITECH. Do niniejszego postępowania nie mają zastosowania przepisy Ustawy z dnia 11 września 2019 r. Prawo zamówień publicznych.</w:t>
      </w:r>
    </w:p>
    <w:p w14:paraId="78B699FB" w14:textId="77777777" w:rsidR="00A8602A" w:rsidRDefault="00A8602A" w:rsidP="002A2625">
      <w:pPr>
        <w:pBdr>
          <w:top w:val="nil"/>
          <w:left w:val="nil"/>
          <w:bottom w:val="nil"/>
          <w:right w:val="nil"/>
          <w:between w:val="nil"/>
        </w:pBdr>
        <w:spacing w:before="120" w:after="0" w:line="240" w:lineRule="auto"/>
        <w:jc w:val="both"/>
        <w:rPr>
          <w:color w:val="000000"/>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AB00DDA" w14:textId="77777777">
        <w:tc>
          <w:tcPr>
            <w:tcW w:w="9062" w:type="dxa"/>
            <w:tcBorders>
              <w:top w:val="nil"/>
              <w:left w:val="nil"/>
              <w:bottom w:val="nil"/>
              <w:right w:val="nil"/>
            </w:tcBorders>
            <w:shd w:val="clear" w:color="auto" w:fill="8DB3E2"/>
          </w:tcPr>
          <w:p w14:paraId="103E2221" w14:textId="77777777" w:rsidR="00A8602A" w:rsidRDefault="008D2520" w:rsidP="002A2625">
            <w:pPr>
              <w:numPr>
                <w:ilvl w:val="0"/>
                <w:numId w:val="4"/>
              </w:numPr>
              <w:pBdr>
                <w:top w:val="nil"/>
                <w:left w:val="nil"/>
                <w:bottom w:val="nil"/>
                <w:right w:val="nil"/>
                <w:between w:val="nil"/>
              </w:pBdr>
              <w:spacing w:before="120"/>
              <w:ind w:left="567" w:hanging="567"/>
              <w:jc w:val="both"/>
              <w:rPr>
                <w:b/>
                <w:color w:val="000000"/>
              </w:rPr>
            </w:pPr>
            <w:r>
              <w:rPr>
                <w:b/>
                <w:color w:val="000000"/>
              </w:rPr>
              <w:t>OPIS PRZEDMIOTU ZAMÓWIENIA</w:t>
            </w:r>
          </w:p>
        </w:tc>
      </w:tr>
    </w:tbl>
    <w:p w14:paraId="0F103113" w14:textId="77777777" w:rsidR="00A8602A" w:rsidRDefault="00A8602A" w:rsidP="002A2625">
      <w:pPr>
        <w:pBdr>
          <w:top w:val="nil"/>
          <w:left w:val="nil"/>
          <w:bottom w:val="nil"/>
          <w:right w:val="nil"/>
          <w:between w:val="nil"/>
        </w:pBdr>
        <w:tabs>
          <w:tab w:val="left" w:pos="1134"/>
        </w:tabs>
        <w:spacing w:before="120" w:after="0" w:line="240" w:lineRule="auto"/>
        <w:ind w:left="1134" w:hanging="1134"/>
        <w:jc w:val="both"/>
        <w:rPr>
          <w:color w:val="000000"/>
        </w:rPr>
      </w:pPr>
    </w:p>
    <w:p w14:paraId="7B376750" w14:textId="7C1D2D18" w:rsidR="00A8602A" w:rsidRDefault="008D2520" w:rsidP="0040209D">
      <w:pPr>
        <w:numPr>
          <w:ilvl w:val="1"/>
          <w:numId w:val="4"/>
        </w:numPr>
        <w:pBdr>
          <w:top w:val="nil"/>
          <w:left w:val="nil"/>
          <w:bottom w:val="nil"/>
          <w:right w:val="nil"/>
          <w:between w:val="nil"/>
        </w:pBdr>
        <w:spacing w:before="120" w:line="240" w:lineRule="auto"/>
        <w:ind w:left="426" w:hanging="426"/>
        <w:jc w:val="both"/>
        <w:rPr>
          <w:color w:val="000000"/>
        </w:rPr>
      </w:pPr>
      <w:r>
        <w:rPr>
          <w:color w:val="000000"/>
        </w:rPr>
        <w:t>Kategoria:</w:t>
      </w:r>
      <w:r w:rsidR="0034077D">
        <w:rPr>
          <w:color w:val="000000"/>
        </w:rPr>
        <w:t xml:space="preserve"> usługi</w:t>
      </w:r>
      <w:r>
        <w:rPr>
          <w:color w:val="000000"/>
        </w:rPr>
        <w:t xml:space="preserve">. </w:t>
      </w:r>
    </w:p>
    <w:p w14:paraId="44278F56" w14:textId="1A25F155" w:rsidR="00AF0185" w:rsidRPr="00560C35" w:rsidRDefault="008D2520" w:rsidP="0034077D">
      <w:pPr>
        <w:numPr>
          <w:ilvl w:val="1"/>
          <w:numId w:val="4"/>
        </w:numPr>
        <w:pBdr>
          <w:top w:val="nil"/>
          <w:left w:val="nil"/>
          <w:bottom w:val="nil"/>
          <w:right w:val="nil"/>
          <w:between w:val="nil"/>
        </w:pBdr>
        <w:spacing w:before="120" w:after="0" w:line="240" w:lineRule="auto"/>
        <w:ind w:left="426" w:hanging="426"/>
        <w:contextualSpacing/>
        <w:jc w:val="both"/>
        <w:rPr>
          <w:color w:val="000000"/>
        </w:rPr>
      </w:pPr>
      <w:r>
        <w:rPr>
          <w:color w:val="000000"/>
        </w:rPr>
        <w:t xml:space="preserve">Przedmiotem zamówienia jest </w:t>
      </w:r>
      <w:r w:rsidR="00F46582" w:rsidRPr="00F46582">
        <w:rPr>
          <w:color w:val="000000"/>
        </w:rPr>
        <w:t xml:space="preserve">wynajem gotowej powierzchni laboratoryjnej (pomieszczenia </w:t>
      </w:r>
      <w:r w:rsidR="00F46582" w:rsidRPr="00560C35">
        <w:rPr>
          <w:color w:val="000000"/>
        </w:rPr>
        <w:t>laboratoryjnego)</w:t>
      </w:r>
      <w:r w:rsidR="00AF0185" w:rsidRPr="00560C35">
        <w:rPr>
          <w:color w:val="000000"/>
        </w:rPr>
        <w:t xml:space="preserve"> </w:t>
      </w:r>
      <w:r w:rsidR="002A2625" w:rsidRPr="00560C35">
        <w:rPr>
          <w:color w:val="000000"/>
        </w:rPr>
        <w:t xml:space="preserve">wyposażonej w </w:t>
      </w:r>
      <w:r w:rsidR="00AF0185" w:rsidRPr="00560C35">
        <w:rPr>
          <w:color w:val="000000"/>
        </w:rPr>
        <w:t>aparatur</w:t>
      </w:r>
      <w:r w:rsidR="002A2625" w:rsidRPr="00560C35">
        <w:rPr>
          <w:color w:val="000000"/>
        </w:rPr>
        <w:t>ę badawczą</w:t>
      </w:r>
      <w:r w:rsidR="0040209D" w:rsidRPr="00560C35">
        <w:rPr>
          <w:color w:val="000000"/>
        </w:rPr>
        <w:t xml:space="preserve"> (bezpłatny dostęp przez cały czas trwania Umowy do urządzeń)</w:t>
      </w:r>
      <w:r w:rsidR="00F46582" w:rsidRPr="00560C35">
        <w:rPr>
          <w:color w:val="000000"/>
        </w:rPr>
        <w:t>, przez okres minimum</w:t>
      </w:r>
      <w:r w:rsidR="00560C35">
        <w:rPr>
          <w:color w:val="000000"/>
        </w:rPr>
        <w:t xml:space="preserve"> 12 </w:t>
      </w:r>
      <w:r w:rsidR="00F46582" w:rsidRPr="00560C35">
        <w:rPr>
          <w:color w:val="000000"/>
        </w:rPr>
        <w:t>miesięcy, w celu wykonywania eksperymentalnych badań rozwojowych zaplanowanych w projekcie badawczym.</w:t>
      </w:r>
    </w:p>
    <w:p w14:paraId="33063FB9" w14:textId="77777777" w:rsidR="0040209D" w:rsidRPr="00560C35" w:rsidRDefault="0040209D" w:rsidP="0034077D">
      <w:pPr>
        <w:pBdr>
          <w:top w:val="nil"/>
          <w:left w:val="nil"/>
          <w:bottom w:val="nil"/>
          <w:right w:val="nil"/>
          <w:between w:val="nil"/>
        </w:pBdr>
        <w:spacing w:before="120" w:after="0" w:line="240" w:lineRule="auto"/>
        <w:ind w:left="426"/>
        <w:contextualSpacing/>
        <w:jc w:val="both"/>
        <w:rPr>
          <w:color w:val="000000"/>
        </w:rPr>
      </w:pPr>
    </w:p>
    <w:p w14:paraId="4EC2076E" w14:textId="6BA84FB2" w:rsidR="00AF0185" w:rsidRPr="00560C35" w:rsidRDefault="00F46582" w:rsidP="0034077D">
      <w:pPr>
        <w:pBdr>
          <w:top w:val="nil"/>
          <w:left w:val="nil"/>
          <w:bottom w:val="nil"/>
          <w:right w:val="nil"/>
          <w:between w:val="nil"/>
        </w:pBdr>
        <w:spacing w:before="120" w:after="0" w:line="240" w:lineRule="auto"/>
        <w:ind w:left="426"/>
        <w:contextualSpacing/>
        <w:jc w:val="both"/>
        <w:rPr>
          <w:color w:val="000000"/>
        </w:rPr>
      </w:pPr>
      <w:r w:rsidRPr="00560C35">
        <w:rPr>
          <w:color w:val="000000"/>
        </w:rPr>
        <w:t>Minimalne wymagania techniczne dla</w:t>
      </w:r>
      <w:r w:rsidR="00AF0185" w:rsidRPr="00560C35">
        <w:rPr>
          <w:color w:val="000000"/>
        </w:rPr>
        <w:t>:</w:t>
      </w:r>
    </w:p>
    <w:p w14:paraId="3BED3BB0" w14:textId="0D25E9B6" w:rsidR="00F46582" w:rsidRPr="00560C35" w:rsidRDefault="00F46582" w:rsidP="0040209D">
      <w:pPr>
        <w:pStyle w:val="Akapitzlist"/>
        <w:numPr>
          <w:ilvl w:val="0"/>
          <w:numId w:val="15"/>
        </w:numPr>
        <w:pBdr>
          <w:top w:val="nil"/>
          <w:left w:val="nil"/>
          <w:bottom w:val="nil"/>
          <w:right w:val="nil"/>
          <w:between w:val="nil"/>
        </w:pBdr>
        <w:tabs>
          <w:tab w:val="left" w:pos="851"/>
        </w:tabs>
        <w:spacing w:before="120"/>
        <w:ind w:left="709" w:hanging="142"/>
        <w:jc w:val="both"/>
        <w:rPr>
          <w:color w:val="000000"/>
        </w:rPr>
      </w:pPr>
      <w:r w:rsidRPr="00560C35">
        <w:rPr>
          <w:color w:val="000000"/>
        </w:rPr>
        <w:t xml:space="preserve"> gotowego pomieszczenia laboratoryjnego będącego przedmiotem zapytania ofertowego</w:t>
      </w:r>
      <w:r w:rsidR="00AF0185" w:rsidRPr="00560C35">
        <w:rPr>
          <w:color w:val="000000"/>
        </w:rPr>
        <w:t>:</w:t>
      </w:r>
    </w:p>
    <w:p w14:paraId="17179992" w14:textId="771FC9B5" w:rsidR="00F46582" w:rsidRPr="00560C35"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powierzchnia nie mniejsza niż</w:t>
      </w:r>
      <w:r w:rsidR="00560C35">
        <w:rPr>
          <w:color w:val="000000"/>
        </w:rPr>
        <w:t xml:space="preserve"> 2</w:t>
      </w:r>
      <w:r w:rsidR="00937A0F">
        <w:rPr>
          <w:color w:val="000000"/>
        </w:rPr>
        <w:t>0</w:t>
      </w:r>
      <w:r w:rsidR="00560C35">
        <w:rPr>
          <w:color w:val="000000"/>
        </w:rPr>
        <w:t>m</w:t>
      </w:r>
      <w:r w:rsidR="00560C35">
        <w:rPr>
          <w:color w:val="000000"/>
          <w:vertAlign w:val="superscript"/>
        </w:rPr>
        <w:t>2</w:t>
      </w:r>
      <w:r w:rsidRPr="00560C35">
        <w:rPr>
          <w:color w:val="000000"/>
        </w:rPr>
        <w:t>;</w:t>
      </w:r>
    </w:p>
    <w:p w14:paraId="7F6B2637" w14:textId="1EF1A735" w:rsidR="00F46582" w:rsidRPr="00560C35"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pomieszczenie w budynku o przeznaczeniu laboratoryjnym;</w:t>
      </w:r>
    </w:p>
    <w:p w14:paraId="4CA60451" w14:textId="53267B24" w:rsidR="00F46582" w:rsidRPr="00560C35"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pomieszczenie wyposażone w klimatyzator z funkcją chłodzenia jak i grzania;</w:t>
      </w:r>
    </w:p>
    <w:p w14:paraId="5EC1FFCE" w14:textId="2048DCAC" w:rsidR="00AF0185" w:rsidRPr="0040209D" w:rsidRDefault="00AF0185"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bezpośredni dostęp do podstawowych mediów</w:t>
      </w:r>
      <w:r w:rsidRPr="0040209D">
        <w:rPr>
          <w:color w:val="000000"/>
        </w:rPr>
        <w:t xml:space="preserve"> (energia elektryczna, woda, Internet);</w:t>
      </w:r>
    </w:p>
    <w:p w14:paraId="1800667A" w14:textId="2163DDD4" w:rsidR="00F46582" w:rsidRPr="0040209D"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40209D">
        <w:rPr>
          <w:color w:val="000000"/>
        </w:rPr>
        <w:t xml:space="preserve">pomieszczenie o wysokości nie mniejszej niż </w:t>
      </w:r>
      <w:r w:rsidR="00937A0F">
        <w:rPr>
          <w:color w:val="000000"/>
        </w:rPr>
        <w:t>2,5</w:t>
      </w:r>
      <w:r w:rsidRPr="0040209D">
        <w:rPr>
          <w:color w:val="000000"/>
        </w:rPr>
        <w:t xml:space="preserve"> metr</w:t>
      </w:r>
      <w:r w:rsidR="00937A0F">
        <w:rPr>
          <w:color w:val="000000"/>
        </w:rPr>
        <w:t>a</w:t>
      </w:r>
      <w:r w:rsidRPr="0040209D">
        <w:rPr>
          <w:color w:val="000000"/>
        </w:rPr>
        <w:t>;</w:t>
      </w:r>
    </w:p>
    <w:p w14:paraId="626821FF" w14:textId="47525386" w:rsidR="00F46582" w:rsidRPr="0040209D"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40209D">
        <w:rPr>
          <w:color w:val="000000"/>
        </w:rPr>
        <w:t xml:space="preserve">pomieszczenie z </w:t>
      </w:r>
      <w:r w:rsidR="00AF0185" w:rsidRPr="0040209D">
        <w:rPr>
          <w:color w:val="000000"/>
        </w:rPr>
        <w:t>odpowiednim do pracy laboratoryjnej oświetleniem, spełniające wymogi BHP, dziennie naświetlenie, oświetlenie nocne zapewniające możliwość nadzoru procesu badań laboratoryjnych;</w:t>
      </w:r>
    </w:p>
    <w:p w14:paraId="4FED1F02" w14:textId="0F076D77" w:rsidR="00F46582" w:rsidRPr="0040209D"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40209D">
        <w:rPr>
          <w:color w:val="000000"/>
        </w:rPr>
        <w:lastRenderedPageBreak/>
        <w:t>wyposażone w minimum 2 autonomiczne kanały wentylacyjne wyciągowe z wentylatorami zlokalizowanymi poza pomieszczeniem;</w:t>
      </w:r>
      <w:r w:rsidR="0034077D" w:rsidRPr="0040209D">
        <w:rPr>
          <w:color w:val="000000"/>
        </w:rPr>
        <w:t xml:space="preserve"> wentylacja pomieszczenia nie gorsza niż 8 wymian/h;</w:t>
      </w:r>
    </w:p>
    <w:p w14:paraId="56CB74BB" w14:textId="1766DDD1" w:rsidR="00F46582" w:rsidRPr="0040209D"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40209D">
        <w:rPr>
          <w:color w:val="000000"/>
        </w:rPr>
        <w:t>podłoga wyłożona materiałem odpornym na czynniki chemiczne i biologiczne, łatwo zmywalna;</w:t>
      </w:r>
    </w:p>
    <w:p w14:paraId="5649FE14" w14:textId="31047250" w:rsidR="00F46582" w:rsidRPr="0040209D"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40209D">
        <w:rPr>
          <w:color w:val="000000"/>
        </w:rPr>
        <w:t>pomieszczenie usytuowane na poziomie 0 lub wyżej (jeżeli lokal znajduje się powyżej poziomu 0 wymagany dostęp pośredni do windy towarowej o nośności nie mniejszej niż 0,5 tony</w:t>
      </w:r>
      <w:r w:rsidR="00AF0185" w:rsidRPr="0040209D">
        <w:rPr>
          <w:color w:val="000000"/>
        </w:rPr>
        <w:t>, w kraty w oknach</w:t>
      </w:r>
      <w:r w:rsidR="0043002D">
        <w:rPr>
          <w:color w:val="000000"/>
        </w:rPr>
        <w:t xml:space="preserve"> jeśli pomieszczenie </w:t>
      </w:r>
      <w:r w:rsidR="0043002D" w:rsidRPr="0040209D">
        <w:rPr>
          <w:color w:val="000000"/>
        </w:rPr>
        <w:t>usytuowane na poziomie 0</w:t>
      </w:r>
      <w:r w:rsidRPr="0040209D">
        <w:rPr>
          <w:color w:val="000000"/>
        </w:rPr>
        <w:t>). Nie kwalifikuje się żaden lokal umiejscowiony poniżej linii gruntu.</w:t>
      </w:r>
    </w:p>
    <w:p w14:paraId="6FA51E6D" w14:textId="3ECBFBB4" w:rsidR="00F46582" w:rsidRPr="00560C35"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gotowa instalacja centralnego ogrzewania dla każdego pomieszczenia;</w:t>
      </w:r>
    </w:p>
    <w:p w14:paraId="2C8D41A5" w14:textId="4E8CC903" w:rsidR="00F46582" w:rsidRPr="00560C35"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gotowa</w:t>
      </w:r>
      <w:r w:rsidR="0040209D" w:rsidRPr="00560C35">
        <w:rPr>
          <w:color w:val="000000"/>
        </w:rPr>
        <w:t xml:space="preserve"> </w:t>
      </w:r>
      <w:r w:rsidRPr="00560C35">
        <w:rPr>
          <w:color w:val="000000"/>
        </w:rPr>
        <w:t>instalacja wodno-kanalizacyjna;</w:t>
      </w:r>
      <w:r w:rsidR="0034077D" w:rsidRPr="00560C35">
        <w:t xml:space="preserve"> </w:t>
      </w:r>
      <w:r w:rsidR="0034077D" w:rsidRPr="00560C35">
        <w:rPr>
          <w:color w:val="000000"/>
        </w:rPr>
        <w:t>dostęp do wody bieżącej ciepłej i zimnej oraz bieżącej wody demineralizowanej;</w:t>
      </w:r>
    </w:p>
    <w:p w14:paraId="421C2F22" w14:textId="0510357C" w:rsidR="00F46582" w:rsidRPr="00560C35"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 xml:space="preserve">gotowa instalacja elektryczna wraz z przydziałem mocy &gt;/=16KW, uwzględniająca podłączone oświetlenie sufitowe nad tynkowe oraz nie mniej niż </w:t>
      </w:r>
      <w:r w:rsidR="0034077D" w:rsidRPr="00560C35">
        <w:rPr>
          <w:color w:val="000000"/>
        </w:rPr>
        <w:t>6</w:t>
      </w:r>
      <w:r w:rsidRPr="00560C35">
        <w:rPr>
          <w:color w:val="000000"/>
        </w:rPr>
        <w:t xml:space="preserve"> gniazd 230V i nie mniej niż </w:t>
      </w:r>
      <w:r w:rsidR="0034077D" w:rsidRPr="00560C35">
        <w:rPr>
          <w:color w:val="000000"/>
        </w:rPr>
        <w:t>2 gniazda 380V/16A</w:t>
      </w:r>
      <w:r w:rsidRPr="00560C35">
        <w:rPr>
          <w:color w:val="000000"/>
        </w:rPr>
        <w:t>;</w:t>
      </w:r>
    </w:p>
    <w:p w14:paraId="4E48FD2C" w14:textId="169B44C2" w:rsidR="00F46582" w:rsidRPr="00560C35" w:rsidRDefault="00F46582"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drzwi wejściowe antywłamaniowe lub ppoż. w klasie EI60 o szerokości nie mniejszej niż 90cm;</w:t>
      </w:r>
    </w:p>
    <w:p w14:paraId="36680909" w14:textId="4750B0E4" w:rsidR="0034077D" w:rsidRPr="0040209D" w:rsidRDefault="0034077D" w:rsidP="0040209D">
      <w:pPr>
        <w:pStyle w:val="Akapitzlist"/>
        <w:numPr>
          <w:ilvl w:val="0"/>
          <w:numId w:val="16"/>
        </w:numPr>
        <w:pBdr>
          <w:top w:val="nil"/>
          <w:left w:val="nil"/>
          <w:bottom w:val="nil"/>
          <w:right w:val="nil"/>
          <w:between w:val="nil"/>
        </w:pBdr>
        <w:spacing w:before="120"/>
        <w:ind w:left="993" w:hanging="284"/>
        <w:jc w:val="both"/>
        <w:rPr>
          <w:color w:val="000000"/>
        </w:rPr>
      </w:pPr>
      <w:r w:rsidRPr="00560C35">
        <w:rPr>
          <w:color w:val="000000"/>
        </w:rPr>
        <w:t xml:space="preserve">stoły laboratoryjne o powierzchni nie mniejszej niż </w:t>
      </w:r>
      <w:r w:rsidR="0043002D" w:rsidRPr="00560C35">
        <w:rPr>
          <w:color w:val="000000"/>
        </w:rPr>
        <w:t>4</w:t>
      </w:r>
      <w:r w:rsidRPr="00560C35">
        <w:rPr>
          <w:color w:val="000000"/>
        </w:rPr>
        <w:t xml:space="preserve"> m</w:t>
      </w:r>
      <w:r w:rsidRPr="00560C35">
        <w:rPr>
          <w:color w:val="000000"/>
          <w:vertAlign w:val="superscript"/>
        </w:rPr>
        <w:t>2</w:t>
      </w:r>
      <w:r w:rsidRPr="00560C35">
        <w:rPr>
          <w:color w:val="000000"/>
        </w:rPr>
        <w:t xml:space="preserve"> z nadstawkami</w:t>
      </w:r>
      <w:r w:rsidRPr="0040209D">
        <w:rPr>
          <w:color w:val="000000"/>
        </w:rPr>
        <w:t xml:space="preserve"> umożliwiającymi przechowywanie odczynników i drobnego sprzętu;</w:t>
      </w:r>
    </w:p>
    <w:p w14:paraId="455F5B87" w14:textId="1FB71D24" w:rsidR="0034077D" w:rsidRPr="0040209D" w:rsidRDefault="0034077D" w:rsidP="0040209D">
      <w:pPr>
        <w:pStyle w:val="Akapitzlist"/>
        <w:numPr>
          <w:ilvl w:val="0"/>
          <w:numId w:val="16"/>
        </w:numPr>
        <w:pBdr>
          <w:top w:val="nil"/>
          <w:left w:val="nil"/>
          <w:bottom w:val="nil"/>
          <w:right w:val="nil"/>
          <w:between w:val="nil"/>
        </w:pBdr>
        <w:spacing w:before="120"/>
        <w:ind w:left="993" w:hanging="284"/>
        <w:jc w:val="both"/>
        <w:rPr>
          <w:color w:val="000000"/>
        </w:rPr>
      </w:pPr>
      <w:r w:rsidRPr="0040209D">
        <w:rPr>
          <w:color w:val="000000"/>
        </w:rPr>
        <w:t xml:space="preserve">blaty stołów wykonane z </w:t>
      </w:r>
      <w:r w:rsidR="0040209D" w:rsidRPr="0040209D">
        <w:rPr>
          <w:color w:val="000000"/>
        </w:rPr>
        <w:t xml:space="preserve">materiału </w:t>
      </w:r>
      <w:r w:rsidRPr="0040209D">
        <w:rPr>
          <w:color w:val="000000"/>
        </w:rPr>
        <w:t>odpornego na odczynniki chemiczne;</w:t>
      </w:r>
    </w:p>
    <w:p w14:paraId="23FBB279" w14:textId="4EE5A3BA" w:rsidR="0034077D" w:rsidRPr="0040209D" w:rsidRDefault="0034077D" w:rsidP="0040209D">
      <w:pPr>
        <w:pStyle w:val="Akapitzlist"/>
        <w:numPr>
          <w:ilvl w:val="0"/>
          <w:numId w:val="16"/>
        </w:numPr>
        <w:pBdr>
          <w:top w:val="nil"/>
          <w:left w:val="nil"/>
          <w:bottom w:val="nil"/>
          <w:right w:val="nil"/>
          <w:between w:val="nil"/>
        </w:pBdr>
        <w:spacing w:before="120"/>
        <w:ind w:left="993" w:hanging="284"/>
        <w:jc w:val="both"/>
        <w:rPr>
          <w:color w:val="000000"/>
        </w:rPr>
      </w:pPr>
      <w:r w:rsidRPr="0040209D">
        <w:rPr>
          <w:color w:val="000000"/>
        </w:rPr>
        <w:t>zamykana na klucz szafa o powierzchni użytkowej nie mniejszej niż 2m</w:t>
      </w:r>
      <w:r w:rsidRPr="0040209D">
        <w:rPr>
          <w:color w:val="000000"/>
          <w:vertAlign w:val="superscript"/>
        </w:rPr>
        <w:t>2</w:t>
      </w:r>
      <w:r w:rsidRPr="0040209D">
        <w:rPr>
          <w:color w:val="000000"/>
        </w:rPr>
        <w:t>;</w:t>
      </w:r>
    </w:p>
    <w:p w14:paraId="6AAF8EB8" w14:textId="6A74C759" w:rsidR="0034077D" w:rsidRPr="0040209D" w:rsidRDefault="0034077D" w:rsidP="0040209D">
      <w:pPr>
        <w:pStyle w:val="Akapitzlist"/>
        <w:numPr>
          <w:ilvl w:val="0"/>
          <w:numId w:val="16"/>
        </w:numPr>
        <w:pBdr>
          <w:top w:val="nil"/>
          <w:left w:val="nil"/>
          <w:bottom w:val="nil"/>
          <w:right w:val="nil"/>
          <w:between w:val="nil"/>
        </w:pBdr>
        <w:spacing w:before="120"/>
        <w:ind w:left="993" w:hanging="284"/>
        <w:jc w:val="both"/>
        <w:rPr>
          <w:color w:val="000000"/>
        </w:rPr>
      </w:pPr>
      <w:r w:rsidRPr="0040209D">
        <w:rPr>
          <w:color w:val="000000"/>
        </w:rPr>
        <w:t>dostęp do toalet, w tym również do toalety dla osób z niepełnosprawnościami;</w:t>
      </w:r>
    </w:p>
    <w:p w14:paraId="3F540442" w14:textId="1D523A33" w:rsidR="0040209D" w:rsidRDefault="0034077D" w:rsidP="0040209D">
      <w:pPr>
        <w:pStyle w:val="Akapitzlist"/>
        <w:numPr>
          <w:ilvl w:val="0"/>
          <w:numId w:val="16"/>
        </w:numPr>
        <w:pBdr>
          <w:top w:val="nil"/>
          <w:left w:val="nil"/>
          <w:bottom w:val="nil"/>
          <w:right w:val="nil"/>
          <w:between w:val="nil"/>
        </w:pBdr>
        <w:spacing w:before="120" w:after="240"/>
        <w:ind w:left="993" w:hanging="284"/>
        <w:jc w:val="both"/>
        <w:rPr>
          <w:color w:val="000000"/>
        </w:rPr>
      </w:pPr>
      <w:r w:rsidRPr="0040209D">
        <w:rPr>
          <w:color w:val="000000"/>
        </w:rPr>
        <w:t>całodobową ochronę fizyczną budynku, w którym znajduje się lokal lub jego część</w:t>
      </w:r>
      <w:r w:rsidR="0040209D">
        <w:rPr>
          <w:color w:val="000000"/>
        </w:rPr>
        <w:t>;</w:t>
      </w:r>
    </w:p>
    <w:p w14:paraId="723CFEA6" w14:textId="77777777" w:rsidR="0040209D" w:rsidRPr="0040209D" w:rsidRDefault="0040209D" w:rsidP="0040209D">
      <w:pPr>
        <w:pStyle w:val="Akapitzlist"/>
        <w:pBdr>
          <w:top w:val="nil"/>
          <w:left w:val="nil"/>
          <w:bottom w:val="nil"/>
          <w:right w:val="nil"/>
          <w:between w:val="nil"/>
        </w:pBdr>
        <w:spacing w:before="120" w:after="240"/>
        <w:ind w:left="993"/>
        <w:jc w:val="both"/>
        <w:rPr>
          <w:color w:val="000000"/>
        </w:rPr>
      </w:pPr>
    </w:p>
    <w:p w14:paraId="69FFB4AA" w14:textId="09A0535E" w:rsidR="0040209D" w:rsidRDefault="00AF0185" w:rsidP="0040209D">
      <w:pPr>
        <w:pStyle w:val="Akapitzlist"/>
        <w:numPr>
          <w:ilvl w:val="0"/>
          <w:numId w:val="15"/>
        </w:numPr>
        <w:pBdr>
          <w:top w:val="nil"/>
          <w:left w:val="nil"/>
          <w:bottom w:val="nil"/>
          <w:right w:val="nil"/>
          <w:between w:val="nil"/>
        </w:pBdr>
        <w:spacing w:before="120"/>
        <w:jc w:val="both"/>
        <w:rPr>
          <w:color w:val="000000"/>
        </w:rPr>
      </w:pPr>
      <w:r>
        <w:rPr>
          <w:color w:val="000000"/>
        </w:rPr>
        <w:t>specjalistycznej aparatury</w:t>
      </w:r>
      <w:r w:rsidR="0040209D">
        <w:rPr>
          <w:color w:val="000000"/>
        </w:rPr>
        <w:t xml:space="preserve"> </w:t>
      </w:r>
      <w:r w:rsidR="0040209D" w:rsidRPr="0040209D">
        <w:rPr>
          <w:color w:val="000000"/>
        </w:rPr>
        <w:t>będącego przedmiotem zapytania ofertowego</w:t>
      </w:r>
      <w:r w:rsidR="002A2625">
        <w:rPr>
          <w:color w:val="000000"/>
        </w:rPr>
        <w:t xml:space="preserve"> (</w:t>
      </w:r>
      <w:r w:rsidR="004F39C6">
        <w:rPr>
          <w:color w:val="000000"/>
        </w:rPr>
        <w:t>opcjonalnie</w:t>
      </w:r>
      <w:r w:rsidR="0034077D">
        <w:rPr>
          <w:color w:val="000000"/>
        </w:rPr>
        <w:t>)</w:t>
      </w:r>
      <w:r>
        <w:rPr>
          <w:color w:val="000000"/>
        </w:rPr>
        <w:t>:</w:t>
      </w:r>
    </w:p>
    <w:p w14:paraId="55E56ECD" w14:textId="77777777" w:rsidR="004F39C6" w:rsidRDefault="0034077D" w:rsidP="004F39C6">
      <w:pPr>
        <w:pStyle w:val="Akapitzlist"/>
        <w:numPr>
          <w:ilvl w:val="0"/>
          <w:numId w:val="21"/>
        </w:numPr>
        <w:pBdr>
          <w:top w:val="nil"/>
          <w:left w:val="nil"/>
          <w:bottom w:val="nil"/>
          <w:right w:val="nil"/>
          <w:between w:val="nil"/>
        </w:pBdr>
        <w:spacing w:before="120"/>
        <w:ind w:left="993"/>
        <w:jc w:val="both"/>
        <w:rPr>
          <w:color w:val="000000"/>
        </w:rPr>
      </w:pPr>
      <w:r w:rsidRPr="0040209D">
        <w:rPr>
          <w:color w:val="000000"/>
        </w:rPr>
        <w:t>komora laminarna</w:t>
      </w:r>
      <w:r w:rsidR="0040209D">
        <w:rPr>
          <w:color w:val="000000"/>
        </w:rPr>
        <w:t>;</w:t>
      </w:r>
    </w:p>
    <w:p w14:paraId="0F4DE90F" w14:textId="57F3D4E4" w:rsidR="004F39C6" w:rsidRPr="004F39C6" w:rsidRDefault="004F39C6" w:rsidP="004F39C6">
      <w:pPr>
        <w:pStyle w:val="Akapitzlist"/>
        <w:numPr>
          <w:ilvl w:val="0"/>
          <w:numId w:val="21"/>
        </w:numPr>
        <w:pBdr>
          <w:top w:val="nil"/>
          <w:left w:val="nil"/>
          <w:bottom w:val="nil"/>
          <w:right w:val="nil"/>
          <w:between w:val="nil"/>
        </w:pBdr>
        <w:spacing w:before="120"/>
        <w:ind w:left="993"/>
        <w:jc w:val="both"/>
        <w:rPr>
          <w:color w:val="000000"/>
        </w:rPr>
      </w:pPr>
      <w:r>
        <w:rPr>
          <w:color w:val="000000"/>
        </w:rPr>
        <w:t>w</w:t>
      </w:r>
      <w:r w:rsidRPr="004F39C6">
        <w:rPr>
          <w:color w:val="000000"/>
        </w:rPr>
        <w:t>aga laboratoryjna</w:t>
      </w:r>
      <w:r w:rsidR="009D3A54">
        <w:rPr>
          <w:color w:val="000000"/>
        </w:rPr>
        <w:t xml:space="preserve"> analityczna,</w:t>
      </w:r>
      <w:r w:rsidRPr="004F39C6">
        <w:rPr>
          <w:color w:val="000000"/>
        </w:rPr>
        <w:t xml:space="preserve"> zgodna z GLP, </w:t>
      </w:r>
    </w:p>
    <w:p w14:paraId="1C56E20F" w14:textId="20D43B61" w:rsidR="004F39C6" w:rsidRDefault="004F39C6" w:rsidP="0040209D">
      <w:pPr>
        <w:pStyle w:val="Akapitzlist"/>
        <w:numPr>
          <w:ilvl w:val="0"/>
          <w:numId w:val="21"/>
        </w:numPr>
        <w:pBdr>
          <w:top w:val="nil"/>
          <w:left w:val="nil"/>
          <w:bottom w:val="nil"/>
          <w:right w:val="nil"/>
          <w:between w:val="nil"/>
        </w:pBdr>
        <w:spacing w:before="120"/>
        <w:ind w:left="993"/>
        <w:jc w:val="both"/>
        <w:rPr>
          <w:color w:val="000000"/>
        </w:rPr>
      </w:pPr>
      <w:r>
        <w:rPr>
          <w:color w:val="000000"/>
        </w:rPr>
        <w:t>termocykler RT-qPCR;</w:t>
      </w:r>
    </w:p>
    <w:p w14:paraId="5E6F59F2" w14:textId="096C571E" w:rsidR="004F39C6" w:rsidRDefault="004F39C6" w:rsidP="0040209D">
      <w:pPr>
        <w:pStyle w:val="Akapitzlist"/>
        <w:numPr>
          <w:ilvl w:val="0"/>
          <w:numId w:val="21"/>
        </w:numPr>
        <w:pBdr>
          <w:top w:val="nil"/>
          <w:left w:val="nil"/>
          <w:bottom w:val="nil"/>
          <w:right w:val="nil"/>
          <w:between w:val="nil"/>
        </w:pBdr>
        <w:spacing w:before="120"/>
        <w:ind w:left="993"/>
        <w:jc w:val="both"/>
        <w:rPr>
          <w:color w:val="000000"/>
        </w:rPr>
      </w:pPr>
      <w:r>
        <w:rPr>
          <w:color w:val="000000"/>
        </w:rPr>
        <w:t>s</w:t>
      </w:r>
      <w:r w:rsidRPr="004F39C6">
        <w:rPr>
          <w:color w:val="000000"/>
        </w:rPr>
        <w:t xml:space="preserve">pektrofotometr mikropłytkowy - możliwość oznaczenia absorbancji i fluorescencji, z przystawką do pomiaru stęż. kwasów nukleinowych </w:t>
      </w:r>
    </w:p>
    <w:p w14:paraId="6BE1399E" w14:textId="70DA912C" w:rsidR="0040209D" w:rsidRDefault="002A2625" w:rsidP="0040209D">
      <w:pPr>
        <w:pStyle w:val="Akapitzlist"/>
        <w:numPr>
          <w:ilvl w:val="0"/>
          <w:numId w:val="21"/>
        </w:numPr>
        <w:pBdr>
          <w:top w:val="nil"/>
          <w:left w:val="nil"/>
          <w:bottom w:val="nil"/>
          <w:right w:val="nil"/>
          <w:between w:val="nil"/>
        </w:pBdr>
        <w:spacing w:before="120"/>
        <w:ind w:left="993"/>
        <w:jc w:val="both"/>
        <w:rPr>
          <w:color w:val="000000"/>
        </w:rPr>
      </w:pPr>
      <w:r w:rsidRPr="0040209D">
        <w:rPr>
          <w:color w:val="000000"/>
        </w:rPr>
        <w:t>system</w:t>
      </w:r>
      <w:r w:rsidR="004F39C6">
        <w:rPr>
          <w:color w:val="000000"/>
        </w:rPr>
        <w:t>y</w:t>
      </w:r>
      <w:r w:rsidRPr="0040209D">
        <w:rPr>
          <w:color w:val="000000"/>
        </w:rPr>
        <w:t xml:space="preserve"> do elektroforezy</w:t>
      </w:r>
      <w:r w:rsidR="0040209D" w:rsidRPr="0040209D">
        <w:rPr>
          <w:color w:val="000000"/>
        </w:rPr>
        <w:t>;</w:t>
      </w:r>
    </w:p>
    <w:p w14:paraId="6BFE6E97" w14:textId="0C003348" w:rsidR="004F39C6" w:rsidRDefault="004F39C6" w:rsidP="0040209D">
      <w:pPr>
        <w:pStyle w:val="Akapitzlist"/>
        <w:numPr>
          <w:ilvl w:val="0"/>
          <w:numId w:val="21"/>
        </w:numPr>
        <w:pBdr>
          <w:top w:val="nil"/>
          <w:left w:val="nil"/>
          <w:bottom w:val="nil"/>
          <w:right w:val="nil"/>
          <w:between w:val="nil"/>
        </w:pBdr>
        <w:spacing w:before="120"/>
        <w:ind w:left="993"/>
        <w:jc w:val="both"/>
        <w:rPr>
          <w:color w:val="000000"/>
        </w:rPr>
      </w:pPr>
      <w:r>
        <w:rPr>
          <w:color w:val="000000"/>
        </w:rPr>
        <w:t>k</w:t>
      </w:r>
      <w:r w:rsidRPr="004F39C6">
        <w:rPr>
          <w:color w:val="000000"/>
        </w:rPr>
        <w:t>oncentrator próżniowy, do zatężania prób w probówkach 1,5 ml typu Eppendorf</w:t>
      </w:r>
      <w:r>
        <w:rPr>
          <w:color w:val="000000"/>
        </w:rPr>
        <w:t>;</w:t>
      </w:r>
    </w:p>
    <w:p w14:paraId="1942097C" w14:textId="77777777" w:rsidR="0040209D" w:rsidRDefault="002A2625" w:rsidP="0040209D">
      <w:pPr>
        <w:pStyle w:val="Akapitzlist"/>
        <w:numPr>
          <w:ilvl w:val="0"/>
          <w:numId w:val="21"/>
        </w:numPr>
        <w:pBdr>
          <w:top w:val="nil"/>
          <w:left w:val="nil"/>
          <w:bottom w:val="nil"/>
          <w:right w:val="nil"/>
          <w:between w:val="nil"/>
        </w:pBdr>
        <w:spacing w:before="120"/>
        <w:ind w:left="993"/>
        <w:jc w:val="both"/>
        <w:rPr>
          <w:color w:val="000000"/>
        </w:rPr>
      </w:pPr>
      <w:r w:rsidRPr="0040209D">
        <w:rPr>
          <w:color w:val="000000"/>
        </w:rPr>
        <w:t>system do western blota oraz system do archiwizacji</w:t>
      </w:r>
      <w:r w:rsidR="0040209D">
        <w:rPr>
          <w:color w:val="000000"/>
        </w:rPr>
        <w:t>;</w:t>
      </w:r>
    </w:p>
    <w:p w14:paraId="660BDB30" w14:textId="71D4BDBD" w:rsidR="004F39C6" w:rsidRDefault="004F39C6" w:rsidP="0040209D">
      <w:pPr>
        <w:pStyle w:val="Akapitzlist"/>
        <w:numPr>
          <w:ilvl w:val="0"/>
          <w:numId w:val="21"/>
        </w:numPr>
        <w:pBdr>
          <w:top w:val="nil"/>
          <w:left w:val="nil"/>
          <w:bottom w:val="nil"/>
          <w:right w:val="nil"/>
          <w:between w:val="nil"/>
        </w:pBdr>
        <w:spacing w:before="120"/>
        <w:ind w:left="993"/>
        <w:jc w:val="both"/>
        <w:rPr>
          <w:color w:val="000000"/>
        </w:rPr>
      </w:pPr>
      <w:r>
        <w:rPr>
          <w:color w:val="000000"/>
        </w:rPr>
        <w:t>w</w:t>
      </w:r>
      <w:r w:rsidRPr="004F39C6">
        <w:rPr>
          <w:color w:val="000000"/>
        </w:rPr>
        <w:t>irówka laboratoryjna z chłodzeniem i rotorami wychylnymi na falkony i płytki 96 dołkowe</w:t>
      </w:r>
    </w:p>
    <w:p w14:paraId="097FFA38" w14:textId="5BC2C7B5" w:rsidR="007A2883" w:rsidRDefault="007A2883" w:rsidP="0040209D">
      <w:pPr>
        <w:pStyle w:val="Akapitzlist"/>
        <w:numPr>
          <w:ilvl w:val="0"/>
          <w:numId w:val="21"/>
        </w:numPr>
        <w:pBdr>
          <w:top w:val="nil"/>
          <w:left w:val="nil"/>
          <w:bottom w:val="nil"/>
          <w:right w:val="nil"/>
          <w:between w:val="nil"/>
        </w:pBdr>
        <w:spacing w:before="120"/>
        <w:ind w:left="993"/>
        <w:jc w:val="both"/>
        <w:rPr>
          <w:color w:val="000000"/>
        </w:rPr>
      </w:pPr>
      <w:r>
        <w:rPr>
          <w:color w:val="000000"/>
        </w:rPr>
        <w:t>wirówka laboratoryjna z chłodzeniem i rotorem kątowym na probówki typu eppendorf o pojemności 1,5 oraz 2 ml, minimalny zakres obrotów 0-20.000 RCF.</w:t>
      </w:r>
    </w:p>
    <w:p w14:paraId="3DD39AB6" w14:textId="77777777" w:rsidR="007A2883" w:rsidRDefault="004F39C6" w:rsidP="0040209D">
      <w:pPr>
        <w:pStyle w:val="Akapitzlist"/>
        <w:numPr>
          <w:ilvl w:val="0"/>
          <w:numId w:val="21"/>
        </w:numPr>
        <w:pBdr>
          <w:top w:val="nil"/>
          <w:left w:val="nil"/>
          <w:bottom w:val="nil"/>
          <w:right w:val="nil"/>
          <w:between w:val="nil"/>
        </w:pBdr>
        <w:spacing w:before="120"/>
        <w:ind w:left="993"/>
        <w:jc w:val="both"/>
        <w:rPr>
          <w:color w:val="000000"/>
        </w:rPr>
      </w:pPr>
      <w:r>
        <w:rPr>
          <w:color w:val="000000"/>
        </w:rPr>
        <w:t>z</w:t>
      </w:r>
      <w:r w:rsidRPr="004F39C6">
        <w:rPr>
          <w:color w:val="000000"/>
        </w:rPr>
        <w:t>amrażarka niskotemperaturowa z systemem awaryjnego podtrzymywania temperatury</w:t>
      </w:r>
    </w:p>
    <w:p w14:paraId="3FFFCE93" w14:textId="32FE9E71" w:rsidR="0040209D" w:rsidRPr="0040209D" w:rsidRDefault="002A2625" w:rsidP="0040209D">
      <w:pPr>
        <w:pStyle w:val="Akapitzlist"/>
        <w:numPr>
          <w:ilvl w:val="0"/>
          <w:numId w:val="21"/>
        </w:numPr>
        <w:pBdr>
          <w:top w:val="nil"/>
          <w:left w:val="nil"/>
          <w:bottom w:val="nil"/>
          <w:right w:val="nil"/>
          <w:between w:val="nil"/>
        </w:pBdr>
        <w:spacing w:before="120"/>
        <w:ind w:left="993"/>
        <w:jc w:val="both"/>
        <w:rPr>
          <w:color w:val="000000"/>
        </w:rPr>
      </w:pPr>
      <w:r w:rsidRPr="0040209D">
        <w:rPr>
          <w:color w:val="000000"/>
        </w:rPr>
        <w:t>lodówka</w:t>
      </w:r>
      <w:r w:rsidR="0040209D">
        <w:rPr>
          <w:color w:val="000000"/>
        </w:rPr>
        <w:t>;</w:t>
      </w:r>
    </w:p>
    <w:p w14:paraId="1C7A3966" w14:textId="2F9E15CB" w:rsidR="004F39C6" w:rsidRDefault="002A2625" w:rsidP="004F39C6">
      <w:pPr>
        <w:pStyle w:val="Akapitzlist"/>
        <w:numPr>
          <w:ilvl w:val="0"/>
          <w:numId w:val="21"/>
        </w:numPr>
        <w:pBdr>
          <w:top w:val="nil"/>
          <w:left w:val="nil"/>
          <w:bottom w:val="nil"/>
          <w:right w:val="nil"/>
          <w:between w:val="nil"/>
        </w:pBdr>
        <w:spacing w:before="120"/>
        <w:ind w:left="993"/>
        <w:jc w:val="both"/>
        <w:rPr>
          <w:color w:val="000000"/>
        </w:rPr>
      </w:pPr>
      <w:r w:rsidRPr="0040209D">
        <w:rPr>
          <w:color w:val="000000"/>
        </w:rPr>
        <w:t>pipety</w:t>
      </w:r>
      <w:r w:rsidR="0040209D">
        <w:rPr>
          <w:color w:val="000000"/>
        </w:rPr>
        <w:t xml:space="preserve"> automatyczne</w:t>
      </w:r>
      <w:r w:rsidRPr="0040209D">
        <w:rPr>
          <w:color w:val="000000"/>
        </w:rPr>
        <w:t xml:space="preserve"> o różny</w:t>
      </w:r>
      <w:r w:rsidR="0040209D">
        <w:rPr>
          <w:color w:val="000000"/>
        </w:rPr>
        <w:t>ch</w:t>
      </w:r>
      <w:r w:rsidRPr="0040209D">
        <w:rPr>
          <w:color w:val="000000"/>
        </w:rPr>
        <w:t xml:space="preserve"> zakresach</w:t>
      </w:r>
      <w:r w:rsidR="007A2883">
        <w:rPr>
          <w:color w:val="000000"/>
        </w:rPr>
        <w:t xml:space="preserve">, dające możliwość odmierzania objętości płynu w zakresie - 0,1 µL-1000 µL </w:t>
      </w:r>
      <w:r w:rsidR="0040209D">
        <w:rPr>
          <w:color w:val="000000"/>
        </w:rPr>
        <w:t>;</w:t>
      </w:r>
    </w:p>
    <w:p w14:paraId="592ECBB9" w14:textId="73AD76B8" w:rsidR="004F39C6" w:rsidRDefault="004F39C6" w:rsidP="004F39C6">
      <w:pPr>
        <w:pStyle w:val="Akapitzlist"/>
        <w:numPr>
          <w:ilvl w:val="0"/>
          <w:numId w:val="21"/>
        </w:numPr>
        <w:pBdr>
          <w:top w:val="nil"/>
          <w:left w:val="nil"/>
          <w:bottom w:val="nil"/>
          <w:right w:val="nil"/>
          <w:between w:val="nil"/>
        </w:pBdr>
        <w:spacing w:before="120"/>
        <w:ind w:left="993"/>
        <w:jc w:val="both"/>
        <w:rPr>
          <w:color w:val="000000"/>
        </w:rPr>
      </w:pPr>
      <w:r>
        <w:rPr>
          <w:color w:val="000000"/>
        </w:rPr>
        <w:t>h</w:t>
      </w:r>
      <w:r w:rsidRPr="004F39C6">
        <w:rPr>
          <w:color w:val="000000"/>
        </w:rPr>
        <w:t>omogenizator do homogenizacji małej objętości prób</w:t>
      </w:r>
      <w:r w:rsidR="007A2883">
        <w:rPr>
          <w:color w:val="000000"/>
        </w:rPr>
        <w:t xml:space="preserve"> (100-500 µL)</w:t>
      </w:r>
      <w:r w:rsidRPr="004F39C6">
        <w:rPr>
          <w:color w:val="000000"/>
        </w:rPr>
        <w:t xml:space="preserve"> w probówkach 1,5 ml typu Eppendorf</w:t>
      </w:r>
      <w:r>
        <w:rPr>
          <w:color w:val="000000"/>
        </w:rPr>
        <w:t>;</w:t>
      </w:r>
    </w:p>
    <w:p w14:paraId="366D9E1A" w14:textId="7D2A9AFC" w:rsidR="004F39C6" w:rsidRDefault="004F39C6" w:rsidP="004F39C6">
      <w:pPr>
        <w:pStyle w:val="Akapitzlist"/>
        <w:numPr>
          <w:ilvl w:val="0"/>
          <w:numId w:val="21"/>
        </w:numPr>
        <w:pBdr>
          <w:top w:val="nil"/>
          <w:left w:val="nil"/>
          <w:bottom w:val="nil"/>
          <w:right w:val="nil"/>
          <w:between w:val="nil"/>
        </w:pBdr>
        <w:spacing w:before="120"/>
        <w:ind w:left="993"/>
        <w:jc w:val="both"/>
        <w:rPr>
          <w:color w:val="000000"/>
        </w:rPr>
      </w:pPr>
      <w:r>
        <w:rPr>
          <w:color w:val="000000"/>
        </w:rPr>
        <w:t>l</w:t>
      </w:r>
      <w:r w:rsidRPr="004F39C6">
        <w:rPr>
          <w:color w:val="000000"/>
        </w:rPr>
        <w:t>icznik komórek eukariotycznych</w:t>
      </w:r>
      <w:r w:rsidR="007A2883">
        <w:rPr>
          <w:color w:val="000000"/>
        </w:rPr>
        <w:t>, z analizą żywotności</w:t>
      </w:r>
      <w:r>
        <w:rPr>
          <w:color w:val="000000"/>
        </w:rPr>
        <w:t>;</w:t>
      </w:r>
    </w:p>
    <w:p w14:paraId="2383CE27" w14:textId="3ABB0912" w:rsidR="004F39C6" w:rsidRDefault="004F39C6" w:rsidP="004F39C6">
      <w:pPr>
        <w:pStyle w:val="Akapitzlist"/>
        <w:numPr>
          <w:ilvl w:val="0"/>
          <w:numId w:val="21"/>
        </w:numPr>
        <w:pBdr>
          <w:top w:val="nil"/>
          <w:left w:val="nil"/>
          <w:bottom w:val="nil"/>
          <w:right w:val="nil"/>
          <w:between w:val="nil"/>
        </w:pBdr>
        <w:spacing w:before="120"/>
        <w:ind w:left="993"/>
        <w:jc w:val="both"/>
        <w:rPr>
          <w:color w:val="000000"/>
        </w:rPr>
      </w:pPr>
      <w:r>
        <w:rPr>
          <w:color w:val="000000"/>
        </w:rPr>
        <w:t>w</w:t>
      </w:r>
      <w:r w:rsidRPr="004F39C6">
        <w:rPr>
          <w:color w:val="000000"/>
        </w:rPr>
        <w:t>irówko-worteks nablatowy</w:t>
      </w:r>
    </w:p>
    <w:p w14:paraId="3457B86E" w14:textId="7EBF0F9E" w:rsidR="007A2883" w:rsidRDefault="007A2883" w:rsidP="004F39C6">
      <w:pPr>
        <w:pStyle w:val="Akapitzlist"/>
        <w:numPr>
          <w:ilvl w:val="0"/>
          <w:numId w:val="21"/>
        </w:numPr>
        <w:pBdr>
          <w:top w:val="nil"/>
          <w:left w:val="nil"/>
          <w:bottom w:val="nil"/>
          <w:right w:val="nil"/>
          <w:between w:val="nil"/>
        </w:pBdr>
        <w:spacing w:before="120"/>
        <w:ind w:left="993"/>
        <w:jc w:val="both"/>
        <w:rPr>
          <w:color w:val="000000"/>
        </w:rPr>
      </w:pPr>
      <w:r>
        <w:rPr>
          <w:color w:val="000000"/>
        </w:rPr>
        <w:t>worteks nablatowy</w:t>
      </w:r>
    </w:p>
    <w:p w14:paraId="1D43251C" w14:textId="4F10ED82" w:rsidR="007A2883" w:rsidRDefault="007A2883" w:rsidP="004F39C6">
      <w:pPr>
        <w:pStyle w:val="Akapitzlist"/>
        <w:numPr>
          <w:ilvl w:val="0"/>
          <w:numId w:val="21"/>
        </w:numPr>
        <w:pBdr>
          <w:top w:val="nil"/>
          <w:left w:val="nil"/>
          <w:bottom w:val="nil"/>
          <w:right w:val="nil"/>
          <w:between w:val="nil"/>
        </w:pBdr>
        <w:spacing w:before="120"/>
        <w:ind w:left="993"/>
        <w:jc w:val="both"/>
        <w:rPr>
          <w:color w:val="000000"/>
        </w:rPr>
      </w:pPr>
      <w:r>
        <w:rPr>
          <w:color w:val="000000"/>
        </w:rPr>
        <w:t>wirówka nablatowa z rotorami do próbówek typu pcr oraz eppendorf</w:t>
      </w:r>
    </w:p>
    <w:p w14:paraId="3F21A965" w14:textId="6D112C1D" w:rsidR="004F39C6" w:rsidRDefault="004F39C6" w:rsidP="004F39C6">
      <w:pPr>
        <w:pStyle w:val="Akapitzlist"/>
        <w:numPr>
          <w:ilvl w:val="0"/>
          <w:numId w:val="21"/>
        </w:numPr>
        <w:pBdr>
          <w:top w:val="nil"/>
          <w:left w:val="nil"/>
          <w:bottom w:val="nil"/>
          <w:right w:val="nil"/>
          <w:between w:val="nil"/>
        </w:pBdr>
        <w:spacing w:before="120"/>
        <w:ind w:left="993"/>
        <w:jc w:val="both"/>
        <w:rPr>
          <w:color w:val="000000"/>
        </w:rPr>
      </w:pPr>
      <w:r>
        <w:rPr>
          <w:color w:val="000000"/>
        </w:rPr>
        <w:t>t</w:t>
      </w:r>
      <w:r w:rsidRPr="004F39C6">
        <w:rPr>
          <w:color w:val="000000"/>
        </w:rPr>
        <w:t xml:space="preserve">ermo-blok z mieszaniem </w:t>
      </w:r>
      <w:r w:rsidR="007A2883">
        <w:rPr>
          <w:color w:val="000000"/>
        </w:rPr>
        <w:t>oraz grzaniem i</w:t>
      </w:r>
      <w:r w:rsidRPr="004F39C6">
        <w:rPr>
          <w:color w:val="000000"/>
        </w:rPr>
        <w:t xml:space="preserve"> chłodzeniem</w:t>
      </w:r>
      <w:r w:rsidR="009D3A54">
        <w:rPr>
          <w:color w:val="000000"/>
        </w:rPr>
        <w:t>.</w:t>
      </w:r>
    </w:p>
    <w:p w14:paraId="27E9FC02" w14:textId="2AAB5C48" w:rsidR="00AF0185" w:rsidRPr="00AF0185" w:rsidRDefault="00F46582" w:rsidP="002A2625">
      <w:pPr>
        <w:pStyle w:val="Akapitzlist"/>
        <w:numPr>
          <w:ilvl w:val="1"/>
          <w:numId w:val="4"/>
        </w:numPr>
        <w:pBdr>
          <w:top w:val="nil"/>
          <w:left w:val="nil"/>
          <w:bottom w:val="nil"/>
          <w:right w:val="nil"/>
          <w:between w:val="nil"/>
        </w:pBdr>
        <w:spacing w:before="120" w:after="240"/>
        <w:ind w:left="426" w:hanging="426"/>
        <w:contextualSpacing w:val="0"/>
        <w:jc w:val="both"/>
      </w:pPr>
      <w:r w:rsidRPr="00F46582">
        <w:rPr>
          <w:color w:val="000000"/>
        </w:rPr>
        <w:lastRenderedPageBreak/>
        <w:t xml:space="preserve">Miejsce wynajmu: </w:t>
      </w:r>
      <w:r w:rsidR="004F39C6">
        <w:rPr>
          <w:color w:val="000000"/>
        </w:rPr>
        <w:t>z</w:t>
      </w:r>
      <w:r w:rsidRPr="00F46582">
        <w:rPr>
          <w:color w:val="000000"/>
        </w:rPr>
        <w:t xml:space="preserve">e względów logistycznych, dla zapewnienia najlepszej efektywności pracy i bezpieczeństwa prowadzonych badań, Oferenci zapewnią wynajem powierzchni laboratoryjnej na terenie Lublina lub w odległości nie większej niż 10 km od </w:t>
      </w:r>
      <w:r>
        <w:rPr>
          <w:color w:val="000000"/>
        </w:rPr>
        <w:t>Lublina.</w:t>
      </w:r>
    </w:p>
    <w:p w14:paraId="3E077404" w14:textId="74D2419E" w:rsidR="00AF0185" w:rsidRDefault="00AF0185" w:rsidP="002A2625">
      <w:pPr>
        <w:pStyle w:val="Akapitzlist"/>
        <w:numPr>
          <w:ilvl w:val="1"/>
          <w:numId w:val="4"/>
        </w:numPr>
        <w:pBdr>
          <w:top w:val="nil"/>
          <w:left w:val="nil"/>
          <w:bottom w:val="nil"/>
          <w:right w:val="nil"/>
          <w:between w:val="nil"/>
        </w:pBdr>
        <w:spacing w:before="120" w:after="240"/>
        <w:ind w:left="425" w:hanging="425"/>
        <w:contextualSpacing w:val="0"/>
        <w:jc w:val="both"/>
      </w:pPr>
      <w:r w:rsidRPr="00AF0185">
        <w:rPr>
          <w:color w:val="000000"/>
        </w:rPr>
        <w:t>Oferent musi być właścicielem nieruchomości przez cały czas wskazanego okresu realizacji zamówienia</w:t>
      </w:r>
      <w:r>
        <w:rPr>
          <w:color w:val="000000"/>
        </w:rPr>
        <w:t>.</w:t>
      </w:r>
    </w:p>
    <w:p w14:paraId="77487048" w14:textId="5A1D145D" w:rsidR="00AF0185" w:rsidRDefault="00AF0185" w:rsidP="002A2625">
      <w:pPr>
        <w:pStyle w:val="Akapitzlist"/>
        <w:numPr>
          <w:ilvl w:val="1"/>
          <w:numId w:val="4"/>
        </w:numPr>
        <w:pBdr>
          <w:top w:val="nil"/>
          <w:left w:val="nil"/>
          <w:bottom w:val="nil"/>
          <w:right w:val="nil"/>
          <w:between w:val="nil"/>
        </w:pBdr>
        <w:spacing w:before="120"/>
        <w:ind w:left="425" w:hanging="425"/>
        <w:contextualSpacing w:val="0"/>
        <w:jc w:val="both"/>
      </w:pPr>
      <w:r w:rsidRPr="00AF0185">
        <w:t>Oferent musi wyrazić zgodę na instalację na terenie nieruchomości urządzeń niezbędnych do wykonania zaplanowanych prac w projekci</w:t>
      </w:r>
      <w:r>
        <w:t>e.</w:t>
      </w:r>
    </w:p>
    <w:p w14:paraId="32C6F129" w14:textId="5C427347" w:rsidR="00E4547E" w:rsidRPr="00F46582" w:rsidRDefault="00E4547E" w:rsidP="002A2625">
      <w:pPr>
        <w:pStyle w:val="Akapitzlist"/>
        <w:numPr>
          <w:ilvl w:val="1"/>
          <w:numId w:val="4"/>
        </w:numPr>
        <w:pBdr>
          <w:top w:val="nil"/>
          <w:left w:val="nil"/>
          <w:bottom w:val="nil"/>
          <w:right w:val="nil"/>
          <w:between w:val="nil"/>
        </w:pBdr>
        <w:spacing w:before="120"/>
        <w:ind w:left="425" w:hanging="425"/>
        <w:contextualSpacing w:val="0"/>
        <w:jc w:val="both"/>
      </w:pPr>
      <w:r>
        <w:t xml:space="preserve"> Z</w:t>
      </w:r>
      <w:r w:rsidRPr="00E4547E">
        <w:t>aplanowane w projekcie badawczym bada</w:t>
      </w:r>
      <w:r>
        <w:t>nia</w:t>
      </w:r>
      <w:r w:rsidRPr="00E4547E">
        <w:t xml:space="preserve"> rozwojow</w:t>
      </w:r>
      <w:r>
        <w:t>e</w:t>
      </w:r>
      <w:r w:rsidRPr="00E4547E">
        <w:t xml:space="preserve"> </w:t>
      </w:r>
      <w:r>
        <w:t>prowadzone będą</w:t>
      </w:r>
      <w:r w:rsidRPr="00E4547E">
        <w:t xml:space="preserve"> przez personel Zamawiającego</w:t>
      </w:r>
      <w:r>
        <w:t>.</w:t>
      </w:r>
    </w:p>
    <w:p w14:paraId="1FB56AEC" w14:textId="3049CA45" w:rsidR="002A2625" w:rsidRDefault="002A2625" w:rsidP="002A2625">
      <w:pPr>
        <w:numPr>
          <w:ilvl w:val="1"/>
          <w:numId w:val="4"/>
        </w:numPr>
        <w:pBdr>
          <w:top w:val="nil"/>
          <w:left w:val="nil"/>
          <w:bottom w:val="nil"/>
          <w:right w:val="nil"/>
          <w:between w:val="nil"/>
        </w:pBdr>
        <w:spacing w:before="120" w:after="0" w:line="240" w:lineRule="auto"/>
        <w:ind w:left="426" w:hanging="426"/>
        <w:jc w:val="both"/>
        <w:rPr>
          <w:color w:val="000000"/>
        </w:rPr>
      </w:pPr>
      <w:r w:rsidRPr="002A2625">
        <w:rPr>
          <w:color w:val="000000"/>
        </w:rPr>
        <w:t xml:space="preserve">Umowa wynajmu zostanie zawarta na okres od </w:t>
      </w:r>
      <w:r w:rsidRPr="00560C35">
        <w:rPr>
          <w:color w:val="000000"/>
        </w:rPr>
        <w:t>1</w:t>
      </w:r>
      <w:r w:rsidR="004767BF" w:rsidRPr="00560C35">
        <w:rPr>
          <w:color w:val="000000"/>
        </w:rPr>
        <w:t>5</w:t>
      </w:r>
      <w:r w:rsidRPr="00560C35">
        <w:rPr>
          <w:color w:val="000000"/>
        </w:rPr>
        <w:t xml:space="preserve"> września 2025 roku do 31 maja 2027</w:t>
      </w:r>
      <w:r w:rsidRPr="002A2625">
        <w:rPr>
          <w:color w:val="000000"/>
        </w:rPr>
        <w:t xml:space="preserve"> roku, z możliwością wydłużenia w przypadku zmiany okresu realizacji projektu.</w:t>
      </w:r>
    </w:p>
    <w:p w14:paraId="1BE7BD99" w14:textId="46D65749" w:rsidR="00A8602A" w:rsidRDefault="008D2520" w:rsidP="002A2625">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Oferent musi dołączyć do formularza ofertowego: dokument potwierdzający parametry przedmiotu zamówienia</w:t>
      </w:r>
      <w:r w:rsidR="004F39C6">
        <w:rPr>
          <w:color w:val="000000"/>
        </w:rPr>
        <w:t xml:space="preserve"> </w:t>
      </w:r>
      <w:r>
        <w:rPr>
          <w:color w:val="000000"/>
        </w:rPr>
        <w:t xml:space="preserve">- specyfikację </w:t>
      </w:r>
      <w:r w:rsidR="004F39C6">
        <w:rPr>
          <w:color w:val="000000"/>
        </w:rPr>
        <w:t>pomieszczenia laboratoryjnego oraz wykaz dostępnych urządzeń</w:t>
      </w:r>
      <w:r>
        <w:rPr>
          <w:color w:val="000000"/>
        </w:rPr>
        <w:t xml:space="preserve"> (</w:t>
      </w:r>
      <w:r w:rsidR="004767BF">
        <w:rPr>
          <w:color w:val="000000"/>
        </w:rPr>
        <w:t xml:space="preserve">parametry opisane i </w:t>
      </w:r>
      <w:r w:rsidR="004F39C6">
        <w:rPr>
          <w:color w:val="000000"/>
        </w:rPr>
        <w:t xml:space="preserve">wymienione </w:t>
      </w:r>
      <w:r>
        <w:rPr>
          <w:color w:val="000000"/>
        </w:rPr>
        <w:t xml:space="preserve">w pkt </w:t>
      </w:r>
      <w:r w:rsidR="001D2A07">
        <w:rPr>
          <w:color w:val="000000"/>
        </w:rPr>
        <w:t>III</w:t>
      </w:r>
      <w:r>
        <w:rPr>
          <w:color w:val="000000"/>
        </w:rPr>
        <w:t>.2)</w:t>
      </w:r>
      <w:r w:rsidR="00126D8D">
        <w:rPr>
          <w:color w:val="000000"/>
        </w:rPr>
        <w:t>.</w:t>
      </w:r>
    </w:p>
    <w:p w14:paraId="246160D7" w14:textId="77777777" w:rsidR="00A8602A" w:rsidRDefault="008D2520" w:rsidP="002A2625">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Wymagania ogólne dotyczące przedmiotu zamówienia:</w:t>
      </w:r>
    </w:p>
    <w:p w14:paraId="46CCCBCE" w14:textId="27DF6403" w:rsidR="00A8602A" w:rsidRDefault="008D2520" w:rsidP="002A2625">
      <w:pPr>
        <w:numPr>
          <w:ilvl w:val="0"/>
          <w:numId w:val="7"/>
        </w:numPr>
        <w:pBdr>
          <w:top w:val="nil"/>
          <w:left w:val="nil"/>
          <w:bottom w:val="nil"/>
          <w:right w:val="nil"/>
          <w:between w:val="nil"/>
        </w:pBdr>
        <w:spacing w:before="120" w:after="0" w:line="240" w:lineRule="auto"/>
        <w:jc w:val="both"/>
        <w:rPr>
          <w:color w:val="000000"/>
        </w:rPr>
      </w:pPr>
      <w:r>
        <w:rPr>
          <w:color w:val="000000"/>
        </w:rPr>
        <w:t>przedmiot zamówienia musi być wolny od jakichkolwiek obciążeń i praw osób trzecich</w:t>
      </w:r>
      <w:r w:rsidR="00D20DE8">
        <w:rPr>
          <w:color w:val="000000"/>
        </w:rPr>
        <w:t>.</w:t>
      </w:r>
    </w:p>
    <w:p w14:paraId="581E1FC6" w14:textId="77777777" w:rsidR="00126D8D" w:rsidRDefault="00126D8D" w:rsidP="002A2625">
      <w:pPr>
        <w:pBdr>
          <w:top w:val="nil"/>
          <w:left w:val="nil"/>
          <w:bottom w:val="nil"/>
          <w:right w:val="nil"/>
          <w:between w:val="nil"/>
        </w:pBdr>
        <w:spacing w:before="120" w:after="0" w:line="240" w:lineRule="auto"/>
        <w:jc w:val="both"/>
        <w:rPr>
          <w:color w:val="000000"/>
        </w:rPr>
      </w:pPr>
    </w:p>
    <w:p w14:paraId="643EE265" w14:textId="77777777" w:rsidR="00A8602A" w:rsidRDefault="00A8602A" w:rsidP="002A2625">
      <w:pPr>
        <w:pBdr>
          <w:top w:val="nil"/>
          <w:left w:val="nil"/>
          <w:bottom w:val="nil"/>
          <w:right w:val="nil"/>
          <w:between w:val="nil"/>
        </w:pBdr>
        <w:spacing w:before="120" w:after="0" w:line="240" w:lineRule="auto"/>
        <w:ind w:left="426"/>
        <w:jc w:val="both"/>
        <w:rPr>
          <w:color w:val="000000"/>
          <w:highlight w:val="cyan"/>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0BB79BA" w14:textId="77777777">
        <w:tc>
          <w:tcPr>
            <w:tcW w:w="9062" w:type="dxa"/>
            <w:tcBorders>
              <w:top w:val="nil"/>
              <w:left w:val="nil"/>
              <w:bottom w:val="nil"/>
              <w:right w:val="nil"/>
            </w:tcBorders>
            <w:shd w:val="clear" w:color="auto" w:fill="8DB3E2"/>
          </w:tcPr>
          <w:p w14:paraId="5B803699" w14:textId="77777777" w:rsidR="00A8602A" w:rsidRDefault="008D2520" w:rsidP="002A2625">
            <w:pPr>
              <w:numPr>
                <w:ilvl w:val="0"/>
                <w:numId w:val="4"/>
              </w:numPr>
              <w:pBdr>
                <w:top w:val="nil"/>
                <w:left w:val="nil"/>
                <w:bottom w:val="nil"/>
                <w:right w:val="nil"/>
                <w:between w:val="nil"/>
              </w:pBdr>
              <w:spacing w:before="120"/>
              <w:ind w:left="598" w:hanging="598"/>
              <w:jc w:val="both"/>
              <w:rPr>
                <w:b/>
                <w:color w:val="000000"/>
              </w:rPr>
            </w:pPr>
            <w:r>
              <w:rPr>
                <w:b/>
                <w:color w:val="000000"/>
              </w:rPr>
              <w:t xml:space="preserve">KOD ZAMÓWIENIA ZGODNY ZE WSPÓLNYM SŁOWNIKIEM ZAMÓWIEŃ (CPV) </w:t>
            </w:r>
          </w:p>
        </w:tc>
      </w:tr>
    </w:tbl>
    <w:p w14:paraId="1339AEDD" w14:textId="77777777" w:rsidR="00A8602A" w:rsidRDefault="00A8602A" w:rsidP="002A2625">
      <w:pPr>
        <w:pBdr>
          <w:top w:val="nil"/>
          <w:left w:val="nil"/>
          <w:bottom w:val="nil"/>
          <w:right w:val="nil"/>
          <w:between w:val="nil"/>
        </w:pBdr>
        <w:spacing w:before="120" w:after="0" w:line="240" w:lineRule="auto"/>
        <w:ind w:left="426"/>
        <w:jc w:val="both"/>
        <w:rPr>
          <w:color w:val="000000"/>
        </w:rPr>
      </w:pPr>
    </w:p>
    <w:p w14:paraId="5352EFEF" w14:textId="77777777" w:rsidR="004767BF" w:rsidRDefault="00885D13" w:rsidP="002A2625">
      <w:pPr>
        <w:numPr>
          <w:ilvl w:val="1"/>
          <w:numId w:val="4"/>
        </w:numPr>
        <w:pBdr>
          <w:top w:val="nil"/>
          <w:left w:val="nil"/>
          <w:bottom w:val="nil"/>
          <w:right w:val="nil"/>
          <w:between w:val="nil"/>
        </w:pBdr>
        <w:spacing w:before="120" w:after="0" w:line="240" w:lineRule="auto"/>
        <w:ind w:left="426" w:hanging="426"/>
        <w:rPr>
          <w:color w:val="000000"/>
        </w:rPr>
      </w:pPr>
      <w:r>
        <w:rPr>
          <w:color w:val="000000"/>
        </w:rPr>
        <w:t xml:space="preserve"> </w:t>
      </w:r>
      <w:r w:rsidR="002A2625" w:rsidRPr="002A2625">
        <w:rPr>
          <w:color w:val="000000"/>
        </w:rPr>
        <w:t>70220000-9 Usługi wynajmu lub leasingu nieruchomości innych niż mieszkalne</w:t>
      </w:r>
      <w:r w:rsidR="0034077D">
        <w:rPr>
          <w:color w:val="000000"/>
        </w:rPr>
        <w:t xml:space="preserve">, </w:t>
      </w:r>
    </w:p>
    <w:p w14:paraId="26F6030B" w14:textId="01BB9008" w:rsidR="00A8602A" w:rsidRDefault="004767BF" w:rsidP="004767BF">
      <w:pPr>
        <w:pBdr>
          <w:top w:val="nil"/>
          <w:left w:val="nil"/>
          <w:bottom w:val="nil"/>
          <w:right w:val="nil"/>
          <w:between w:val="nil"/>
        </w:pBdr>
        <w:spacing w:before="120" w:after="0" w:line="240" w:lineRule="auto"/>
        <w:ind w:left="426"/>
        <w:rPr>
          <w:color w:val="000000"/>
        </w:rPr>
      </w:pPr>
      <w:r>
        <w:rPr>
          <w:color w:val="000000"/>
        </w:rPr>
        <w:t xml:space="preserve"> </w:t>
      </w:r>
      <w:r w:rsidR="0034077D" w:rsidRPr="0034077D">
        <w:rPr>
          <w:color w:val="000000"/>
        </w:rPr>
        <w:t xml:space="preserve">38000000-5 – </w:t>
      </w:r>
      <w:r w:rsidR="009D3A54">
        <w:rPr>
          <w:color w:val="000000"/>
        </w:rPr>
        <w:t>S</w:t>
      </w:r>
      <w:r w:rsidR="0034077D" w:rsidRPr="0034077D">
        <w:rPr>
          <w:color w:val="000000"/>
        </w:rPr>
        <w:t>przęt laboratoryjny, optyczny i precyzyjny (z wyjątkiem szklanego)</w:t>
      </w:r>
      <w:r w:rsidR="0034077D">
        <w:rPr>
          <w:color w:val="000000"/>
        </w:rPr>
        <w:t>.</w:t>
      </w:r>
    </w:p>
    <w:p w14:paraId="46DF7DA9" w14:textId="77777777" w:rsidR="00A8602A" w:rsidRDefault="00A8602A" w:rsidP="0034077D">
      <w:pPr>
        <w:widowControl w:val="0"/>
        <w:pBdr>
          <w:top w:val="nil"/>
          <w:left w:val="nil"/>
          <w:bottom w:val="nil"/>
          <w:right w:val="nil"/>
          <w:between w:val="nil"/>
        </w:pBdr>
        <w:shd w:val="clear" w:color="auto" w:fill="FFFFFF"/>
        <w:spacing w:before="120" w:after="0" w:line="240" w:lineRule="auto"/>
        <w:jc w:val="both"/>
        <w:rPr>
          <w:b/>
          <w:color w:val="000000"/>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08FCFDA3" w14:textId="77777777">
        <w:tc>
          <w:tcPr>
            <w:tcW w:w="9062" w:type="dxa"/>
            <w:tcBorders>
              <w:top w:val="nil"/>
              <w:left w:val="nil"/>
              <w:bottom w:val="nil"/>
              <w:right w:val="nil"/>
            </w:tcBorders>
            <w:shd w:val="clear" w:color="auto" w:fill="8DB3E2"/>
          </w:tcPr>
          <w:p w14:paraId="06E48CDF" w14:textId="77777777" w:rsidR="00A8602A" w:rsidRDefault="008D2520" w:rsidP="002A2625">
            <w:pPr>
              <w:numPr>
                <w:ilvl w:val="0"/>
                <w:numId w:val="4"/>
              </w:numPr>
              <w:pBdr>
                <w:top w:val="nil"/>
                <w:left w:val="nil"/>
                <w:bottom w:val="nil"/>
                <w:right w:val="nil"/>
                <w:between w:val="nil"/>
              </w:pBdr>
              <w:spacing w:before="120"/>
              <w:ind w:left="459" w:hanging="459"/>
              <w:jc w:val="both"/>
              <w:rPr>
                <w:b/>
                <w:color w:val="000000"/>
              </w:rPr>
            </w:pPr>
            <w:r>
              <w:rPr>
                <w:b/>
                <w:color w:val="000000"/>
              </w:rPr>
              <w:t>MIEJSCE REALIZACJI ZAMÓWIENIA</w:t>
            </w:r>
          </w:p>
        </w:tc>
      </w:tr>
    </w:tbl>
    <w:p w14:paraId="6C9B19A6" w14:textId="77777777" w:rsidR="00A8602A" w:rsidRDefault="00A8602A" w:rsidP="002A2625">
      <w:pPr>
        <w:pBdr>
          <w:top w:val="nil"/>
          <w:left w:val="nil"/>
          <w:bottom w:val="nil"/>
          <w:right w:val="nil"/>
          <w:between w:val="nil"/>
        </w:pBdr>
        <w:spacing w:before="120" w:after="0" w:line="240" w:lineRule="auto"/>
        <w:jc w:val="both"/>
        <w:rPr>
          <w:color w:val="000000"/>
        </w:rPr>
      </w:pPr>
    </w:p>
    <w:p w14:paraId="1533E16E" w14:textId="6EB3C593" w:rsidR="00A8602A" w:rsidRDefault="008D2520" w:rsidP="002A2625">
      <w:pPr>
        <w:numPr>
          <w:ilvl w:val="1"/>
          <w:numId w:val="4"/>
        </w:numPr>
        <w:pBdr>
          <w:top w:val="nil"/>
          <w:left w:val="nil"/>
          <w:bottom w:val="nil"/>
          <w:right w:val="nil"/>
          <w:between w:val="nil"/>
        </w:pBdr>
        <w:spacing w:before="120" w:after="0" w:line="240" w:lineRule="auto"/>
        <w:ind w:left="426" w:hanging="426"/>
        <w:rPr>
          <w:color w:val="000000"/>
        </w:rPr>
      </w:pPr>
      <w:r>
        <w:rPr>
          <w:color w:val="000000"/>
        </w:rPr>
        <w:t xml:space="preserve">Miejsce realizacji: </w:t>
      </w:r>
      <w:r w:rsidR="002A2625">
        <w:rPr>
          <w:color w:val="000000"/>
        </w:rPr>
        <w:t>Lublin</w:t>
      </w:r>
    </w:p>
    <w:p w14:paraId="025BF0A3" w14:textId="77777777" w:rsidR="00A8602A" w:rsidRDefault="00A8602A" w:rsidP="002A2625">
      <w:pPr>
        <w:spacing w:before="120" w:after="0" w:line="240" w:lineRule="auto"/>
        <w:rPr>
          <w:b/>
          <w:color w:val="000000"/>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4870AB1" w14:textId="77777777">
        <w:tc>
          <w:tcPr>
            <w:tcW w:w="9062" w:type="dxa"/>
            <w:tcBorders>
              <w:top w:val="nil"/>
              <w:left w:val="nil"/>
              <w:bottom w:val="nil"/>
              <w:right w:val="nil"/>
            </w:tcBorders>
            <w:shd w:val="clear" w:color="auto" w:fill="8DB3E2"/>
          </w:tcPr>
          <w:p w14:paraId="1C2B4F1F" w14:textId="77777777" w:rsidR="00A8602A" w:rsidRDefault="008D2520" w:rsidP="002A2625">
            <w:pPr>
              <w:numPr>
                <w:ilvl w:val="0"/>
                <w:numId w:val="4"/>
              </w:numPr>
              <w:pBdr>
                <w:top w:val="nil"/>
                <w:left w:val="nil"/>
                <w:bottom w:val="nil"/>
                <w:right w:val="nil"/>
                <w:between w:val="nil"/>
              </w:pBdr>
              <w:spacing w:before="120"/>
              <w:ind w:left="462" w:hanging="462"/>
              <w:rPr>
                <w:b/>
                <w:color w:val="000000"/>
              </w:rPr>
            </w:pPr>
            <w:r>
              <w:rPr>
                <w:b/>
                <w:color w:val="000000"/>
              </w:rPr>
              <w:t>TERMIN REALIZACJI ZAMÓWIENIA I PŁATNOŚCI</w:t>
            </w:r>
          </w:p>
        </w:tc>
      </w:tr>
    </w:tbl>
    <w:p w14:paraId="0BB1FC26" w14:textId="77777777" w:rsidR="00A8602A" w:rsidRDefault="00A8602A" w:rsidP="002A2625">
      <w:pPr>
        <w:pBdr>
          <w:top w:val="nil"/>
          <w:left w:val="nil"/>
          <w:bottom w:val="nil"/>
          <w:right w:val="nil"/>
          <w:between w:val="nil"/>
        </w:pBdr>
        <w:spacing w:before="120" w:after="0" w:line="240" w:lineRule="auto"/>
        <w:ind w:left="709"/>
        <w:jc w:val="both"/>
        <w:rPr>
          <w:color w:val="000000"/>
        </w:rPr>
      </w:pPr>
    </w:p>
    <w:p w14:paraId="4622FB19" w14:textId="70344272" w:rsidR="00A8602A" w:rsidRDefault="008D2520" w:rsidP="005479BC">
      <w:pPr>
        <w:widowControl w:val="0"/>
        <w:numPr>
          <w:ilvl w:val="1"/>
          <w:numId w:val="4"/>
        </w:numPr>
        <w:pBdr>
          <w:top w:val="nil"/>
          <w:left w:val="nil"/>
          <w:bottom w:val="nil"/>
          <w:right w:val="nil"/>
          <w:between w:val="nil"/>
        </w:pBdr>
        <w:spacing w:after="0" w:line="240" w:lineRule="auto"/>
        <w:ind w:left="426" w:hanging="426"/>
        <w:jc w:val="both"/>
        <w:rPr>
          <w:color w:val="FF0000"/>
        </w:rPr>
      </w:pPr>
      <w:r>
        <w:rPr>
          <w:color w:val="000000"/>
        </w:rPr>
        <w:t xml:space="preserve">Przewidywany termin podpisania umowy: </w:t>
      </w:r>
      <w:r w:rsidR="004767BF">
        <w:rPr>
          <w:color w:val="000000"/>
        </w:rPr>
        <w:t>wrzesień</w:t>
      </w:r>
      <w:r>
        <w:rPr>
          <w:color w:val="000000"/>
        </w:rPr>
        <w:t xml:space="preserve"> 202</w:t>
      </w:r>
      <w:r w:rsidR="00885D13">
        <w:rPr>
          <w:color w:val="000000"/>
        </w:rPr>
        <w:t>5</w:t>
      </w:r>
      <w:r>
        <w:rPr>
          <w:color w:val="000000"/>
        </w:rPr>
        <w:t xml:space="preserve"> r. </w:t>
      </w:r>
    </w:p>
    <w:p w14:paraId="4707B7E3" w14:textId="0E52AD6A" w:rsidR="00A8602A" w:rsidRDefault="008D2520" w:rsidP="002A2625">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 xml:space="preserve">Termin realizacji zamówienia: </w:t>
      </w:r>
      <w:r w:rsidR="005479BC">
        <w:rPr>
          <w:color w:val="000000"/>
        </w:rPr>
        <w:t>p</w:t>
      </w:r>
      <w:r w:rsidR="005479BC" w:rsidRPr="005479BC">
        <w:rPr>
          <w:color w:val="000000"/>
        </w:rPr>
        <w:t xml:space="preserve">rzez termin realizacji zamówienia Zamawiający rozumie okres </w:t>
      </w:r>
      <w:r w:rsidR="005479BC">
        <w:rPr>
          <w:color w:val="000000"/>
        </w:rPr>
        <w:t xml:space="preserve">   </w:t>
      </w:r>
      <w:r w:rsidR="005479BC" w:rsidRPr="005479BC">
        <w:rPr>
          <w:color w:val="000000"/>
        </w:rPr>
        <w:t>trwania umowy najmu pomieszczenia laboratoryjnego wraz z aparaturą</w:t>
      </w:r>
      <w:r w:rsidR="005479BC">
        <w:rPr>
          <w:color w:val="000000"/>
        </w:rPr>
        <w:t>.</w:t>
      </w:r>
    </w:p>
    <w:p w14:paraId="3C995AF7" w14:textId="400C8E6C" w:rsidR="005479BC" w:rsidRPr="005479BC" w:rsidRDefault="005479BC" w:rsidP="005479BC">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sidRPr="005479BC">
        <w:rPr>
          <w:color w:val="000000"/>
        </w:rPr>
        <w:t>W związku z tym, najem laboratorium związany jest z realizacją projektu B+R</w:t>
      </w:r>
      <w:r>
        <w:rPr>
          <w:color w:val="000000"/>
        </w:rPr>
        <w:t xml:space="preserve"> </w:t>
      </w:r>
      <w:r w:rsidRPr="005479BC">
        <w:rPr>
          <w:color w:val="000000"/>
        </w:rPr>
        <w:t xml:space="preserve">obciążonego ryzykiem badawczym, </w:t>
      </w:r>
      <w:r w:rsidR="00D20DE8">
        <w:rPr>
          <w:color w:val="000000"/>
        </w:rPr>
        <w:t>Z</w:t>
      </w:r>
      <w:r w:rsidRPr="005479BC">
        <w:rPr>
          <w:color w:val="000000"/>
        </w:rPr>
        <w:t>amawiający zastrzega sobie prawo do wydłużenia lub skrócenia okresu obowiązywania umowy</w:t>
      </w:r>
      <w:r>
        <w:rPr>
          <w:color w:val="000000"/>
        </w:rPr>
        <w:t>.</w:t>
      </w:r>
    </w:p>
    <w:p w14:paraId="0E265616" w14:textId="0D38F807" w:rsidR="00A8602A" w:rsidRDefault="005479BC" w:rsidP="002A2625">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sidRPr="005479BC">
        <w:rPr>
          <w:color w:val="000000"/>
        </w:rPr>
        <w:t>Zamawiający zapłaci Wykonawcy wynagrodzenie ryczałtowe ustalone na podstawie wybranej oferty</w:t>
      </w:r>
      <w:r>
        <w:rPr>
          <w:color w:val="000000"/>
        </w:rPr>
        <w:t>.</w:t>
      </w:r>
    </w:p>
    <w:p w14:paraId="0AFB264C" w14:textId="7EF3A6DB" w:rsidR="00777BC4" w:rsidRPr="005479BC" w:rsidRDefault="005479BC" w:rsidP="000168C8">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sidRPr="005479BC">
        <w:rPr>
          <w:color w:val="000000"/>
        </w:rPr>
        <w:lastRenderedPageBreak/>
        <w:t xml:space="preserve">Opłata miesięczna za wynajem laboratorium zwana dalej „czynszem najmu” </w:t>
      </w:r>
      <w:r w:rsidR="00777BC4" w:rsidRPr="005479BC">
        <w:rPr>
          <w:color w:val="000000"/>
        </w:rPr>
        <w:t xml:space="preserve">zawiera w sobie wszelkie koszty związane ze swobodnym korzystaniem z laboratorium oraz infrastruktury np. energia elektryczna, woda, ścieki, ochrona, odpady, ogrzewanie, </w:t>
      </w:r>
      <w:r w:rsidR="00777BC4">
        <w:rPr>
          <w:color w:val="000000"/>
        </w:rPr>
        <w:t>i</w:t>
      </w:r>
      <w:r w:rsidR="00777BC4" w:rsidRPr="005479BC">
        <w:rPr>
          <w:color w:val="000000"/>
        </w:rPr>
        <w:t>nternet</w:t>
      </w:r>
      <w:r w:rsidR="00777BC4">
        <w:rPr>
          <w:color w:val="000000"/>
        </w:rPr>
        <w:t>.</w:t>
      </w:r>
    </w:p>
    <w:p w14:paraId="559BF3DE" w14:textId="53984910" w:rsidR="00777BC4" w:rsidRPr="00777BC4" w:rsidRDefault="00777BC4" w:rsidP="00777BC4">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sidRPr="00777BC4">
        <w:rPr>
          <w:color w:val="000000"/>
        </w:rPr>
        <w:t>W trakcie realizacji usługi Zamawiający zgodzi się na dokonanie raz w roku</w:t>
      </w:r>
      <w:r w:rsidR="00A15822">
        <w:rPr>
          <w:color w:val="000000"/>
        </w:rPr>
        <w:t xml:space="preserve"> (po upływie 12 miesięcy)</w:t>
      </w:r>
      <w:r w:rsidRPr="00777BC4">
        <w:rPr>
          <w:color w:val="000000"/>
        </w:rPr>
        <w:t>, waloryzacji wysokości czynszu określonego na dzień złożenia oferty</w:t>
      </w:r>
      <w:r w:rsidR="00AD7F36">
        <w:rPr>
          <w:color w:val="000000"/>
        </w:rPr>
        <w:t xml:space="preserve"> np. </w:t>
      </w:r>
      <w:r w:rsidR="00AD7F36" w:rsidRPr="00AD7F36">
        <w:rPr>
          <w:color w:val="000000"/>
        </w:rPr>
        <w:t>w przypadku zmian cen poszczególnych mediów i wywozu odpadów ustalanych przez dostawców niezależnych od Oferenta</w:t>
      </w:r>
      <w:r w:rsidRPr="00777BC4">
        <w:rPr>
          <w:color w:val="000000"/>
        </w:rPr>
        <w:t>. Za podstawę naliczania nowej stawki przyjmowany będzie średni wskaźnik zmian cen towarów i usług konsumpcyjnych wyliczony ze średnich miesięcznych wskaźników ogłoszonych przez GUS</w:t>
      </w:r>
      <w:r w:rsidR="00A15822">
        <w:rPr>
          <w:color w:val="000000"/>
        </w:rPr>
        <w:t xml:space="preserve"> </w:t>
      </w:r>
      <w:r w:rsidRPr="00777BC4">
        <w:rPr>
          <w:color w:val="000000"/>
        </w:rPr>
        <w:t>z ostatnich 12 m-cy.</w:t>
      </w:r>
    </w:p>
    <w:p w14:paraId="35D7FABA" w14:textId="1FE604E7" w:rsidR="005479BC" w:rsidRPr="005479BC" w:rsidRDefault="005479BC" w:rsidP="005479BC">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sidRPr="005479BC">
        <w:rPr>
          <w:color w:val="000000"/>
        </w:rPr>
        <w:t>Zamawiający przewiduje dokonywanie płatności czynszu najmu w okresach miesięcznych w terminie do 15 dnia miesiąca.</w:t>
      </w:r>
    </w:p>
    <w:p w14:paraId="0A1E4D9D" w14:textId="5E8B4F90" w:rsidR="005479BC" w:rsidRPr="005479BC" w:rsidRDefault="005479BC" w:rsidP="005479BC">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sidRPr="005479BC">
        <w:rPr>
          <w:color w:val="000000"/>
        </w:rPr>
        <w:t>Warunkiem dokonania pełnej płatności jest dostarczenie Zamawiającemu prawidłowo wystawionej faktury.</w:t>
      </w:r>
    </w:p>
    <w:p w14:paraId="2223768C" w14:textId="21782CB1" w:rsidR="005479BC" w:rsidRDefault="005479BC" w:rsidP="005479BC">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sidRPr="005479BC">
        <w:rPr>
          <w:color w:val="000000"/>
        </w:rPr>
        <w:t>Za dzień zapłaty uznaje się dzień obciążenia rachunku bankowego Zamawiającego poleceniem przelewu.</w:t>
      </w:r>
    </w:p>
    <w:p w14:paraId="6FC13C91" w14:textId="77777777" w:rsidR="00A8602A" w:rsidRDefault="00A8602A" w:rsidP="002A2625">
      <w:pPr>
        <w:pBdr>
          <w:top w:val="nil"/>
          <w:left w:val="nil"/>
          <w:bottom w:val="nil"/>
          <w:right w:val="nil"/>
          <w:between w:val="nil"/>
        </w:pBdr>
        <w:spacing w:before="120" w:after="0" w:line="240" w:lineRule="auto"/>
        <w:jc w:val="both"/>
        <w:rPr>
          <w:color w:val="00000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82A718E" w14:textId="77777777">
        <w:tc>
          <w:tcPr>
            <w:tcW w:w="9062" w:type="dxa"/>
            <w:tcBorders>
              <w:top w:val="nil"/>
              <w:left w:val="nil"/>
              <w:bottom w:val="nil"/>
              <w:right w:val="nil"/>
            </w:tcBorders>
            <w:shd w:val="clear" w:color="auto" w:fill="8DB3E2"/>
          </w:tcPr>
          <w:p w14:paraId="633D77D1" w14:textId="77777777" w:rsidR="00A8602A" w:rsidRDefault="008D2520" w:rsidP="002A2625">
            <w:pPr>
              <w:numPr>
                <w:ilvl w:val="0"/>
                <w:numId w:val="4"/>
              </w:numPr>
              <w:pBdr>
                <w:top w:val="nil"/>
                <w:left w:val="nil"/>
                <w:bottom w:val="nil"/>
                <w:right w:val="nil"/>
                <w:between w:val="nil"/>
              </w:pBdr>
              <w:spacing w:before="120"/>
              <w:ind w:left="462" w:hanging="462"/>
              <w:rPr>
                <w:b/>
                <w:color w:val="000000"/>
              </w:rPr>
            </w:pPr>
            <w:bookmarkStart w:id="1" w:name="_heading=h.brfoea5utj8i" w:colFirst="0" w:colLast="0"/>
            <w:bookmarkEnd w:id="1"/>
            <w:r>
              <w:rPr>
                <w:b/>
                <w:color w:val="000000"/>
              </w:rPr>
              <w:t xml:space="preserve">WARUNKI UDZIAŁU W POSTĘPOWANIU I PODSTAWY WYKLUCZENIA </w:t>
            </w:r>
          </w:p>
        </w:tc>
      </w:tr>
    </w:tbl>
    <w:p w14:paraId="1F532C41" w14:textId="77777777" w:rsidR="00A8602A" w:rsidRDefault="00A8602A" w:rsidP="002A2625">
      <w:pPr>
        <w:pBdr>
          <w:top w:val="nil"/>
          <w:left w:val="nil"/>
          <w:bottom w:val="nil"/>
          <w:right w:val="nil"/>
          <w:between w:val="nil"/>
        </w:pBdr>
        <w:spacing w:before="120" w:after="0" w:line="240" w:lineRule="auto"/>
        <w:jc w:val="both"/>
        <w:rPr>
          <w:color w:val="000000"/>
        </w:rPr>
      </w:pPr>
    </w:p>
    <w:p w14:paraId="54D58105" w14:textId="77777777" w:rsidR="00A8602A" w:rsidRDefault="008D2520" w:rsidP="002A2625">
      <w:pPr>
        <w:pBdr>
          <w:top w:val="nil"/>
          <w:left w:val="nil"/>
          <w:bottom w:val="nil"/>
          <w:right w:val="nil"/>
          <w:between w:val="nil"/>
        </w:pBdr>
        <w:spacing w:before="120" w:after="0" w:line="240" w:lineRule="auto"/>
        <w:jc w:val="center"/>
        <w:rPr>
          <w:color w:val="000000"/>
          <w:u w:val="single"/>
        </w:rPr>
      </w:pPr>
      <w:bookmarkStart w:id="2" w:name="_heading=h.o63070rrx89n" w:colFirst="0" w:colLast="0"/>
      <w:bookmarkEnd w:id="2"/>
      <w:r>
        <w:rPr>
          <w:color w:val="000000"/>
          <w:u w:val="single"/>
        </w:rPr>
        <w:t>WARUNKI UDZIAŁU W POSTĘPOWANIU</w:t>
      </w:r>
    </w:p>
    <w:p w14:paraId="1DC37AA1" w14:textId="77777777" w:rsidR="00A8602A" w:rsidRDefault="00A8602A" w:rsidP="002A2625">
      <w:pPr>
        <w:pBdr>
          <w:top w:val="nil"/>
          <w:left w:val="nil"/>
          <w:bottom w:val="nil"/>
          <w:right w:val="nil"/>
          <w:between w:val="nil"/>
        </w:pBdr>
        <w:spacing w:before="120" w:after="0" w:line="240" w:lineRule="auto"/>
        <w:jc w:val="center"/>
        <w:rPr>
          <w:color w:val="000000"/>
          <w:u w:val="single"/>
        </w:rPr>
      </w:pPr>
    </w:p>
    <w:p w14:paraId="26D2AAFD" w14:textId="0BD2B6B0" w:rsidR="00A8602A" w:rsidRPr="005479BC" w:rsidRDefault="008D2520" w:rsidP="00446AC8">
      <w:pPr>
        <w:numPr>
          <w:ilvl w:val="1"/>
          <w:numId w:val="4"/>
        </w:numPr>
        <w:pBdr>
          <w:top w:val="nil"/>
          <w:left w:val="nil"/>
          <w:bottom w:val="nil"/>
          <w:right w:val="nil"/>
          <w:between w:val="nil"/>
        </w:pBdr>
        <w:spacing w:before="120" w:line="240" w:lineRule="auto"/>
        <w:ind w:left="426" w:hanging="426"/>
        <w:jc w:val="both"/>
        <w:rPr>
          <w:color w:val="000000"/>
        </w:rPr>
      </w:pPr>
      <w:r>
        <w:rPr>
          <w:color w:val="000000"/>
        </w:rPr>
        <w:t>O udzielenie zamówienia mogą ubiegać się Oferenci, którzy spełniają następujące warunki:</w:t>
      </w:r>
    </w:p>
    <w:p w14:paraId="4D1EDDA9" w14:textId="5DB3480D" w:rsidR="00A8602A" w:rsidRPr="00F2104B" w:rsidRDefault="00C27A91" w:rsidP="00F2104B">
      <w:pPr>
        <w:numPr>
          <w:ilvl w:val="2"/>
          <w:numId w:val="4"/>
        </w:numPr>
        <w:pBdr>
          <w:top w:val="nil"/>
          <w:left w:val="nil"/>
          <w:bottom w:val="nil"/>
          <w:right w:val="nil"/>
          <w:between w:val="nil"/>
        </w:pBdr>
        <w:spacing w:before="120" w:after="0" w:line="240" w:lineRule="auto"/>
        <w:ind w:left="993" w:hanging="567"/>
        <w:jc w:val="both"/>
        <w:rPr>
          <w:b/>
          <w:color w:val="000000"/>
        </w:rPr>
      </w:pPr>
      <w:r>
        <w:rPr>
          <w:b/>
          <w:color w:val="000000"/>
        </w:rPr>
        <w:t xml:space="preserve"> </w:t>
      </w:r>
      <w:r w:rsidR="008D2520" w:rsidRPr="00F2104B">
        <w:rPr>
          <w:b/>
          <w:color w:val="000000"/>
        </w:rPr>
        <w:t>potencjału technicznego</w:t>
      </w:r>
    </w:p>
    <w:p w14:paraId="0473802A" w14:textId="7DD0B23D" w:rsidR="00707CC5" w:rsidRDefault="00707CC5" w:rsidP="00560C35">
      <w:pPr>
        <w:pBdr>
          <w:top w:val="nil"/>
          <w:left w:val="nil"/>
          <w:bottom w:val="nil"/>
          <w:right w:val="nil"/>
          <w:between w:val="nil"/>
        </w:pBdr>
        <w:spacing w:before="120" w:after="0" w:line="240" w:lineRule="auto"/>
        <w:ind w:left="993"/>
        <w:jc w:val="both"/>
        <w:rPr>
          <w:color w:val="000000"/>
        </w:rPr>
      </w:pPr>
      <w:r w:rsidRPr="00707CC5">
        <w:rPr>
          <w:color w:val="000000"/>
        </w:rPr>
        <w:t>Zamawiający uzna warunek za spełniony, jeżeli Wykonawca wykaże, że posiada</w:t>
      </w:r>
      <w:r w:rsidR="00C001B4">
        <w:rPr>
          <w:color w:val="000000"/>
        </w:rPr>
        <w:t xml:space="preserve"> </w:t>
      </w:r>
      <w:r w:rsidRPr="00707CC5">
        <w:rPr>
          <w:color w:val="000000"/>
        </w:rPr>
        <w:t xml:space="preserve"> pomieszczenie laboratoryjne </w:t>
      </w:r>
      <w:r w:rsidR="00C46563">
        <w:rPr>
          <w:color w:val="000000"/>
        </w:rPr>
        <w:t xml:space="preserve">oraz </w:t>
      </w:r>
      <w:r w:rsidR="002F4008">
        <w:rPr>
          <w:color w:val="000000"/>
        </w:rPr>
        <w:t>aparaturę</w:t>
      </w:r>
      <w:r w:rsidR="00C46563">
        <w:rPr>
          <w:color w:val="000000"/>
        </w:rPr>
        <w:t xml:space="preserve"> laboratoryjn</w:t>
      </w:r>
      <w:r w:rsidR="002F4008">
        <w:rPr>
          <w:color w:val="000000"/>
        </w:rPr>
        <w:t>ą</w:t>
      </w:r>
      <w:r w:rsidR="00C46563">
        <w:rPr>
          <w:color w:val="000000"/>
        </w:rPr>
        <w:t xml:space="preserve"> </w:t>
      </w:r>
      <w:r w:rsidRPr="00707CC5">
        <w:rPr>
          <w:color w:val="000000"/>
        </w:rPr>
        <w:t>odpowiadające potrzebom Zamawiającego oraz spełniające wymogi opisane jako przedmiot zamówienia.</w:t>
      </w:r>
      <w:r>
        <w:rPr>
          <w:color w:val="000000"/>
        </w:rPr>
        <w:t xml:space="preserve"> </w:t>
      </w:r>
    </w:p>
    <w:p w14:paraId="5A04249E" w14:textId="73830569" w:rsidR="00A8602A" w:rsidRDefault="008D2520" w:rsidP="002A2625">
      <w:pPr>
        <w:pBdr>
          <w:top w:val="nil"/>
          <w:left w:val="nil"/>
          <w:bottom w:val="nil"/>
          <w:right w:val="nil"/>
          <w:between w:val="nil"/>
        </w:pBdr>
        <w:spacing w:before="120" w:after="0" w:line="240" w:lineRule="auto"/>
        <w:ind w:left="285" w:firstLine="708"/>
        <w:rPr>
          <w:i/>
          <w:color w:val="000000"/>
          <w:u w:val="single"/>
        </w:rPr>
      </w:pPr>
      <w:r>
        <w:rPr>
          <w:i/>
          <w:color w:val="000000"/>
          <w:u w:val="single"/>
        </w:rPr>
        <w:t>Sposób oceny warunku:</w:t>
      </w:r>
    </w:p>
    <w:p w14:paraId="53D86EB4" w14:textId="77777777" w:rsidR="00446AC8" w:rsidRDefault="008D2520" w:rsidP="005479BC">
      <w:pPr>
        <w:pBdr>
          <w:top w:val="nil"/>
          <w:left w:val="nil"/>
          <w:bottom w:val="nil"/>
          <w:right w:val="nil"/>
          <w:between w:val="nil"/>
        </w:pBdr>
        <w:spacing w:before="120" w:after="0" w:line="240" w:lineRule="auto"/>
        <w:ind w:left="993"/>
      </w:pPr>
      <w:r>
        <w:rPr>
          <w:color w:val="000000"/>
        </w:rPr>
        <w:t>Weryfikacja nastąpi w oparciu o oświadczenie Oferenta o spełnianiu warunków udziału w postępowaniu.</w:t>
      </w:r>
      <w:r w:rsidR="00446AC8" w:rsidRPr="00446AC8">
        <w:t xml:space="preserve"> </w:t>
      </w:r>
    </w:p>
    <w:p w14:paraId="2F9A62B5" w14:textId="4D541FA6" w:rsidR="00A8602A" w:rsidRDefault="008D2520" w:rsidP="002A2625">
      <w:pPr>
        <w:numPr>
          <w:ilvl w:val="2"/>
          <w:numId w:val="4"/>
        </w:numPr>
        <w:pBdr>
          <w:top w:val="nil"/>
          <w:left w:val="nil"/>
          <w:bottom w:val="nil"/>
          <w:right w:val="nil"/>
          <w:between w:val="nil"/>
        </w:pBdr>
        <w:spacing w:before="120" w:after="0" w:line="240" w:lineRule="auto"/>
        <w:ind w:left="993" w:hanging="567"/>
        <w:jc w:val="both"/>
        <w:rPr>
          <w:b/>
          <w:color w:val="000000"/>
        </w:rPr>
      </w:pPr>
      <w:r>
        <w:rPr>
          <w:b/>
          <w:color w:val="000000"/>
        </w:rPr>
        <w:t xml:space="preserve">osób </w:t>
      </w:r>
      <w:r w:rsidR="00AD7F36">
        <w:rPr>
          <w:b/>
          <w:color w:val="000000"/>
        </w:rPr>
        <w:t>(</w:t>
      </w:r>
      <w:r w:rsidR="000B58D2">
        <w:rPr>
          <w:b/>
          <w:color w:val="000000"/>
        </w:rPr>
        <w:t>w zakresie ochrony, konserwacji pomieszczenia/budynku/ wyposażenia itp.</w:t>
      </w:r>
      <w:r w:rsidR="00AD7F36">
        <w:rPr>
          <w:b/>
          <w:color w:val="000000"/>
        </w:rPr>
        <w:t>)</w:t>
      </w:r>
    </w:p>
    <w:p w14:paraId="50C9923E" w14:textId="2F4EF9B3" w:rsidR="00A8602A" w:rsidRDefault="008D2520" w:rsidP="002A2625">
      <w:pPr>
        <w:pBdr>
          <w:top w:val="nil"/>
          <w:left w:val="nil"/>
          <w:bottom w:val="nil"/>
          <w:right w:val="nil"/>
          <w:between w:val="nil"/>
        </w:pBdr>
        <w:spacing w:before="120" w:after="0" w:line="240" w:lineRule="auto"/>
        <w:ind w:left="993"/>
        <w:jc w:val="both"/>
        <w:rPr>
          <w:i/>
          <w:color w:val="000000"/>
          <w:u w:val="single"/>
        </w:rPr>
      </w:pPr>
      <w:r>
        <w:rPr>
          <w:color w:val="000000"/>
        </w:rPr>
        <w:t>Zamawiający uzna, że Oferent spełnia niniejszy warunek, jeżeli złoży oświadczenie, że dysponuje personelem</w:t>
      </w:r>
      <w:r w:rsidR="000B58D2">
        <w:rPr>
          <w:color w:val="000000"/>
        </w:rPr>
        <w:t xml:space="preserve"> lub </w:t>
      </w:r>
      <w:r w:rsidR="00AD7F36">
        <w:rPr>
          <w:color w:val="000000"/>
        </w:rPr>
        <w:t>dostawcą usługi</w:t>
      </w:r>
      <w:r>
        <w:rPr>
          <w:color w:val="000000"/>
        </w:rPr>
        <w:t xml:space="preserve"> </w:t>
      </w:r>
      <w:r w:rsidR="00A15822" w:rsidRPr="00A15822">
        <w:rPr>
          <w:color w:val="000000"/>
        </w:rPr>
        <w:t xml:space="preserve">w zakresie </w:t>
      </w:r>
      <w:r w:rsidR="00A15822">
        <w:rPr>
          <w:color w:val="000000"/>
        </w:rPr>
        <w:t xml:space="preserve">pełnienia </w:t>
      </w:r>
      <w:r w:rsidR="00A15822" w:rsidRPr="00A15822">
        <w:rPr>
          <w:color w:val="000000"/>
        </w:rPr>
        <w:t>ochrony, konserwacji pomieszczenia/budynku/wyposażenia</w:t>
      </w:r>
      <w:r w:rsidR="00A15822">
        <w:rPr>
          <w:color w:val="000000"/>
        </w:rPr>
        <w:t xml:space="preserve"> </w:t>
      </w:r>
      <w:r w:rsidR="00A15822" w:rsidRPr="00A15822">
        <w:rPr>
          <w:color w:val="000000"/>
        </w:rPr>
        <w:t>itp.)</w:t>
      </w:r>
      <w:r w:rsidR="00A15822">
        <w:rPr>
          <w:color w:val="000000"/>
        </w:rPr>
        <w:t xml:space="preserve"> </w:t>
      </w:r>
      <w:r w:rsidR="000B58D2">
        <w:rPr>
          <w:color w:val="000000"/>
        </w:rPr>
        <w:t>kompetentnym</w:t>
      </w:r>
      <w:r>
        <w:rPr>
          <w:color w:val="000000"/>
        </w:rPr>
        <w:t xml:space="preserve"> do prawidłowej realizacji zamówienia. </w:t>
      </w:r>
    </w:p>
    <w:p w14:paraId="5FFC4238" w14:textId="7FDCF3B0" w:rsidR="00A8602A" w:rsidRDefault="008D2520" w:rsidP="002A2625">
      <w:pPr>
        <w:pBdr>
          <w:top w:val="nil"/>
          <w:left w:val="nil"/>
          <w:bottom w:val="nil"/>
          <w:right w:val="nil"/>
          <w:between w:val="nil"/>
        </w:pBdr>
        <w:spacing w:before="120" w:after="0" w:line="240" w:lineRule="auto"/>
        <w:ind w:left="993"/>
        <w:jc w:val="both"/>
        <w:rPr>
          <w:i/>
          <w:color w:val="000000"/>
          <w:u w:val="single"/>
        </w:rPr>
      </w:pPr>
      <w:r>
        <w:rPr>
          <w:i/>
          <w:color w:val="000000"/>
          <w:u w:val="single"/>
        </w:rPr>
        <w:t>Sposób oceny warunku:</w:t>
      </w:r>
    </w:p>
    <w:p w14:paraId="015C2E4F" w14:textId="1F349C6A" w:rsidR="00126D8D" w:rsidRDefault="008D2520" w:rsidP="00707CC5">
      <w:pPr>
        <w:pBdr>
          <w:top w:val="nil"/>
          <w:left w:val="nil"/>
          <w:bottom w:val="nil"/>
          <w:right w:val="nil"/>
          <w:between w:val="nil"/>
        </w:pBdr>
        <w:spacing w:before="120" w:after="0" w:line="240" w:lineRule="auto"/>
        <w:ind w:left="993"/>
        <w:jc w:val="both"/>
        <w:rPr>
          <w:color w:val="000000"/>
        </w:rPr>
      </w:pPr>
      <w:r>
        <w:rPr>
          <w:color w:val="000000"/>
        </w:rPr>
        <w:t xml:space="preserve">Weryfikacja nastąpi w oparciu o oświadczenie Oferenta o spełnianiu warunków udziału </w:t>
      </w:r>
      <w:r>
        <w:rPr>
          <w:color w:val="000000"/>
        </w:rPr>
        <w:br/>
        <w:t>w postępowaniu.</w:t>
      </w:r>
    </w:p>
    <w:p w14:paraId="36F8D14D" w14:textId="77777777" w:rsidR="00A8602A" w:rsidRDefault="008D2520" w:rsidP="002A2625">
      <w:pPr>
        <w:numPr>
          <w:ilvl w:val="2"/>
          <w:numId w:val="4"/>
        </w:numPr>
        <w:pBdr>
          <w:top w:val="nil"/>
          <w:left w:val="nil"/>
          <w:bottom w:val="nil"/>
          <w:right w:val="nil"/>
          <w:between w:val="nil"/>
        </w:pBdr>
        <w:spacing w:before="120" w:after="0" w:line="240" w:lineRule="auto"/>
        <w:ind w:left="993" w:hanging="567"/>
        <w:jc w:val="both"/>
        <w:rPr>
          <w:color w:val="000000"/>
        </w:rPr>
      </w:pPr>
      <w:r>
        <w:rPr>
          <w:b/>
          <w:color w:val="000000"/>
        </w:rPr>
        <w:t>sytuacji ekonomicznej lub finansowej</w:t>
      </w:r>
    </w:p>
    <w:p w14:paraId="0282443A" w14:textId="77777777" w:rsidR="00A8602A" w:rsidRDefault="008D2520" w:rsidP="002A2625">
      <w:pPr>
        <w:pBdr>
          <w:top w:val="nil"/>
          <w:left w:val="nil"/>
          <w:bottom w:val="nil"/>
          <w:right w:val="nil"/>
          <w:between w:val="nil"/>
        </w:pBdr>
        <w:spacing w:before="120" w:after="0" w:line="240" w:lineRule="auto"/>
        <w:ind w:left="993"/>
        <w:jc w:val="both"/>
        <w:rPr>
          <w:i/>
          <w:color w:val="000000"/>
        </w:rPr>
      </w:pPr>
      <w:r>
        <w:rPr>
          <w:color w:val="000000"/>
        </w:rPr>
        <w:t xml:space="preserve">Zamawiający uzna, że Oferent spełnia niniejszy warunek, jeżeli złoży oświadczenie, że znajduje się w sytuacji ekonomicznej i finansowej zapewniającej prawidłową realizację </w:t>
      </w:r>
      <w:r>
        <w:rPr>
          <w:color w:val="000000"/>
        </w:rPr>
        <w:lastRenderedPageBreak/>
        <w:t>zamówienia, w szczególności nie znajduje się w stanie upadłości, restrukturyzacji lub likwidacji</w:t>
      </w:r>
      <w:r>
        <w:rPr>
          <w:i/>
          <w:color w:val="000000"/>
        </w:rPr>
        <w:t>.</w:t>
      </w:r>
    </w:p>
    <w:p w14:paraId="5A8022F6" w14:textId="77777777" w:rsidR="00A8602A" w:rsidRDefault="008D2520" w:rsidP="002A2625">
      <w:pPr>
        <w:pBdr>
          <w:top w:val="nil"/>
          <w:left w:val="nil"/>
          <w:bottom w:val="nil"/>
          <w:right w:val="nil"/>
          <w:between w:val="nil"/>
        </w:pBdr>
        <w:spacing w:before="120" w:after="0" w:line="240" w:lineRule="auto"/>
        <w:ind w:left="993"/>
        <w:jc w:val="both"/>
        <w:rPr>
          <w:i/>
          <w:color w:val="000000"/>
          <w:u w:val="single"/>
        </w:rPr>
      </w:pPr>
      <w:r>
        <w:rPr>
          <w:i/>
          <w:color w:val="000000"/>
          <w:u w:val="single"/>
        </w:rPr>
        <w:t>Sposób oceny warunku:</w:t>
      </w:r>
    </w:p>
    <w:p w14:paraId="00CA1290" w14:textId="77777777" w:rsidR="00A8602A" w:rsidRDefault="008D2520" w:rsidP="002A2625">
      <w:pPr>
        <w:pBdr>
          <w:top w:val="nil"/>
          <w:left w:val="nil"/>
          <w:bottom w:val="nil"/>
          <w:right w:val="nil"/>
          <w:between w:val="nil"/>
        </w:pBdr>
        <w:spacing w:before="120" w:after="0" w:line="240" w:lineRule="auto"/>
        <w:ind w:left="993"/>
        <w:rPr>
          <w:color w:val="000000"/>
        </w:rPr>
      </w:pPr>
      <w:r>
        <w:rPr>
          <w:color w:val="000000"/>
        </w:rPr>
        <w:t>Weryfikacja nastąpi w oparciu o oświadczenie Oferenta o spełnianiu warunków udziału w postępowaniu.</w:t>
      </w:r>
    </w:p>
    <w:p w14:paraId="6336C499" w14:textId="77777777" w:rsidR="00A8602A" w:rsidRDefault="00A8602A" w:rsidP="002A2625">
      <w:pPr>
        <w:pBdr>
          <w:top w:val="nil"/>
          <w:left w:val="nil"/>
          <w:bottom w:val="nil"/>
          <w:right w:val="nil"/>
          <w:between w:val="nil"/>
        </w:pBdr>
        <w:spacing w:before="120" w:after="0" w:line="240" w:lineRule="auto"/>
        <w:jc w:val="center"/>
        <w:rPr>
          <w:color w:val="000000"/>
          <w:u w:val="single"/>
        </w:rPr>
      </w:pPr>
    </w:p>
    <w:p w14:paraId="47211AD1" w14:textId="77777777" w:rsidR="00A8602A" w:rsidRDefault="008D2520" w:rsidP="002A2625">
      <w:pPr>
        <w:pBdr>
          <w:top w:val="nil"/>
          <w:left w:val="nil"/>
          <w:bottom w:val="nil"/>
          <w:right w:val="nil"/>
          <w:between w:val="nil"/>
        </w:pBdr>
        <w:spacing w:before="120" w:after="0" w:line="240" w:lineRule="auto"/>
        <w:jc w:val="center"/>
        <w:rPr>
          <w:color w:val="000000"/>
          <w:u w:val="single"/>
        </w:rPr>
      </w:pPr>
      <w:r>
        <w:rPr>
          <w:color w:val="000000"/>
          <w:u w:val="single"/>
        </w:rPr>
        <w:t>PODSTAWY WYKLUCZENIA Z UDZIAŁU W POSTĘPOWANIU</w:t>
      </w:r>
    </w:p>
    <w:p w14:paraId="5C0EA52E" w14:textId="77777777" w:rsidR="00A8602A" w:rsidRDefault="00A8602A" w:rsidP="002A2625">
      <w:pPr>
        <w:pBdr>
          <w:top w:val="nil"/>
          <w:left w:val="nil"/>
          <w:bottom w:val="nil"/>
          <w:right w:val="nil"/>
          <w:between w:val="nil"/>
        </w:pBdr>
        <w:spacing w:before="120" w:after="0" w:line="240" w:lineRule="auto"/>
        <w:jc w:val="center"/>
        <w:rPr>
          <w:color w:val="000000"/>
          <w:u w:val="single"/>
        </w:rPr>
      </w:pPr>
    </w:p>
    <w:p w14:paraId="38E3CD13" w14:textId="77777777" w:rsidR="00A8602A" w:rsidRDefault="008D2520" w:rsidP="002A2625">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Przesłanki wykluczenia:</w:t>
      </w:r>
    </w:p>
    <w:p w14:paraId="163F12F1" w14:textId="18EDABED" w:rsidR="00A8602A" w:rsidRDefault="008D2520" w:rsidP="002A2625">
      <w:pPr>
        <w:numPr>
          <w:ilvl w:val="2"/>
          <w:numId w:val="4"/>
        </w:numPr>
        <w:pBdr>
          <w:top w:val="nil"/>
          <w:left w:val="nil"/>
          <w:bottom w:val="nil"/>
          <w:right w:val="nil"/>
          <w:between w:val="nil"/>
        </w:pBdr>
        <w:spacing w:before="120" w:after="0" w:line="240" w:lineRule="auto"/>
        <w:ind w:left="993" w:hanging="567"/>
        <w:jc w:val="both"/>
        <w:rPr>
          <w:color w:val="000000"/>
        </w:rPr>
      </w:pPr>
      <w:r>
        <w:rPr>
          <w:color w:val="000000"/>
        </w:rPr>
        <w:t>Z udziału w postępowaniu wykluczone są podmioty powiązane osobowo lub kapitałowo z Zamawiającym.</w:t>
      </w:r>
    </w:p>
    <w:p w14:paraId="0CC67481" w14:textId="77777777" w:rsidR="00A8602A" w:rsidRDefault="008D2520" w:rsidP="002A2625">
      <w:pPr>
        <w:pBdr>
          <w:top w:val="nil"/>
          <w:left w:val="nil"/>
          <w:bottom w:val="nil"/>
          <w:right w:val="nil"/>
          <w:between w:val="nil"/>
        </w:pBdr>
        <w:spacing w:before="120" w:after="0" w:line="240" w:lineRule="auto"/>
        <w:ind w:left="993"/>
        <w:jc w:val="both"/>
        <w:rPr>
          <w:color w:val="000000"/>
        </w:rPr>
      </w:pPr>
      <w:r>
        <w:rPr>
          <w:color w:val="000000"/>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Oferentem, polegające w szczególności na:</w:t>
      </w:r>
    </w:p>
    <w:p w14:paraId="3470413F" w14:textId="77777777" w:rsidR="00A8602A" w:rsidRDefault="008D2520" w:rsidP="002A2625">
      <w:pPr>
        <w:numPr>
          <w:ilvl w:val="0"/>
          <w:numId w:val="14"/>
        </w:numPr>
        <w:pBdr>
          <w:top w:val="nil"/>
          <w:left w:val="nil"/>
          <w:bottom w:val="nil"/>
          <w:right w:val="nil"/>
          <w:between w:val="nil"/>
        </w:pBdr>
        <w:spacing w:before="120" w:after="0" w:line="240" w:lineRule="auto"/>
        <w:ind w:left="1560"/>
        <w:jc w:val="both"/>
        <w:rPr>
          <w:color w:val="000000"/>
        </w:rPr>
      </w:pPr>
      <w:r>
        <w:rPr>
          <w:color w:val="000000"/>
        </w:rPr>
        <w:t>uczestniczeniu w spółce jako wspólnik spółki cywilnej lub spółki osobowej,</w:t>
      </w:r>
    </w:p>
    <w:p w14:paraId="5183D332" w14:textId="77777777" w:rsidR="00A8602A" w:rsidRDefault="008D2520" w:rsidP="002A2625">
      <w:pPr>
        <w:numPr>
          <w:ilvl w:val="0"/>
          <w:numId w:val="14"/>
        </w:numPr>
        <w:pBdr>
          <w:top w:val="nil"/>
          <w:left w:val="nil"/>
          <w:bottom w:val="nil"/>
          <w:right w:val="nil"/>
          <w:between w:val="nil"/>
        </w:pBdr>
        <w:spacing w:before="120" w:after="0" w:line="240" w:lineRule="auto"/>
        <w:ind w:left="1560"/>
        <w:jc w:val="both"/>
        <w:rPr>
          <w:color w:val="000000"/>
        </w:rPr>
      </w:pPr>
      <w:r>
        <w:rPr>
          <w:color w:val="000000"/>
        </w:rPr>
        <w:t xml:space="preserve">posiadaniu co najmniej 10% udziałów lub akcji, o ile niższy próg nie wynika </w:t>
      </w:r>
      <w:r>
        <w:rPr>
          <w:color w:val="000000"/>
        </w:rPr>
        <w:br/>
        <w:t xml:space="preserve">z przepisów prawa lub nie został określony w innych dokumentach związanych </w:t>
      </w:r>
      <w:r>
        <w:rPr>
          <w:color w:val="000000"/>
        </w:rPr>
        <w:br/>
        <w:t>z projektem,</w:t>
      </w:r>
    </w:p>
    <w:p w14:paraId="4949FFAD" w14:textId="77777777" w:rsidR="00A8602A" w:rsidRDefault="008D2520" w:rsidP="002A2625">
      <w:pPr>
        <w:numPr>
          <w:ilvl w:val="0"/>
          <w:numId w:val="14"/>
        </w:numPr>
        <w:pBdr>
          <w:top w:val="nil"/>
          <w:left w:val="nil"/>
          <w:bottom w:val="nil"/>
          <w:right w:val="nil"/>
          <w:between w:val="nil"/>
        </w:pBdr>
        <w:spacing w:before="120" w:after="0" w:line="240" w:lineRule="auto"/>
        <w:ind w:left="1560"/>
        <w:jc w:val="both"/>
        <w:rPr>
          <w:color w:val="000000"/>
        </w:rPr>
      </w:pPr>
      <w:r>
        <w:rPr>
          <w:color w:val="000000"/>
        </w:rPr>
        <w:t>pełnieniu funkcji członka organu nadzorczego lub zarządzającego, prokurenta, pełnomocnika,</w:t>
      </w:r>
    </w:p>
    <w:p w14:paraId="36E279DF" w14:textId="77777777" w:rsidR="00A8602A" w:rsidRDefault="008D2520" w:rsidP="002A2625">
      <w:pPr>
        <w:numPr>
          <w:ilvl w:val="0"/>
          <w:numId w:val="14"/>
        </w:numPr>
        <w:pBdr>
          <w:top w:val="nil"/>
          <w:left w:val="nil"/>
          <w:bottom w:val="nil"/>
          <w:right w:val="nil"/>
          <w:between w:val="nil"/>
        </w:pBdr>
        <w:spacing w:before="120" w:after="0" w:line="240" w:lineRule="auto"/>
        <w:ind w:left="1560"/>
        <w:jc w:val="both"/>
        <w:rPr>
          <w:color w:val="000000"/>
        </w:rPr>
      </w:pPr>
      <w:r>
        <w:rPr>
          <w:color w:val="000000"/>
        </w:rPr>
        <w:t>pozostawaniu w związku małżeńskim, w stosunku pokrewieństwa lub powinowactwa w linii prostej, pokrewieństwa lub powinowactwa w linii bocznej do drugiego stopnia, lub związaniu z tytułu przysposobienia, opieki lub kurateli albo pozostawaniu we wspólnym pożyciu z wykonawcą, jego zastępcą prawnym lub członkami organów zarządzających lub organów nadzorczych wykonawców ubiegających się o udzielenie zamówienia,</w:t>
      </w:r>
    </w:p>
    <w:p w14:paraId="296A3AAD" w14:textId="77777777" w:rsidR="00A8602A" w:rsidRDefault="008D2520" w:rsidP="002A2625">
      <w:pPr>
        <w:numPr>
          <w:ilvl w:val="0"/>
          <w:numId w:val="3"/>
        </w:numPr>
        <w:pBdr>
          <w:top w:val="nil"/>
          <w:left w:val="nil"/>
          <w:bottom w:val="nil"/>
          <w:right w:val="nil"/>
          <w:between w:val="nil"/>
        </w:pBdr>
        <w:spacing w:before="120" w:after="120" w:line="240" w:lineRule="auto"/>
        <w:ind w:left="1559" w:hanging="357"/>
        <w:jc w:val="both"/>
        <w:rPr>
          <w:color w:val="000000"/>
        </w:rPr>
      </w:pPr>
      <w:r>
        <w:rPr>
          <w:color w:val="000000"/>
        </w:rPr>
        <w:t xml:space="preserve">pozostawaniu z Oferentem w takim stosunku prawnym lub faktycznym, że istnieje uzasadniona wątpliwość co do ich bezstronności lub niezależności w związku </w:t>
      </w:r>
      <w:r>
        <w:rPr>
          <w:color w:val="000000"/>
        </w:rPr>
        <w:br/>
        <w:t>z postępowaniem o udzielenie zamówienia.</w:t>
      </w:r>
    </w:p>
    <w:p w14:paraId="6B59D071" w14:textId="77777777" w:rsidR="00A8602A" w:rsidRDefault="008D2520" w:rsidP="002A2625">
      <w:pPr>
        <w:pBdr>
          <w:top w:val="nil"/>
          <w:left w:val="nil"/>
          <w:bottom w:val="nil"/>
          <w:right w:val="nil"/>
          <w:between w:val="nil"/>
        </w:pBdr>
        <w:spacing w:before="120" w:after="0" w:line="240" w:lineRule="auto"/>
        <w:ind w:left="993"/>
        <w:jc w:val="both"/>
        <w:rPr>
          <w:i/>
          <w:color w:val="000000"/>
          <w:u w:val="single"/>
        </w:rPr>
      </w:pPr>
      <w:r>
        <w:rPr>
          <w:i/>
          <w:color w:val="000000"/>
          <w:u w:val="single"/>
        </w:rPr>
        <w:t>Sposób weryfikacji podstaw/braku podstaw wykluczenia:</w:t>
      </w:r>
    </w:p>
    <w:p w14:paraId="6F9E77D5" w14:textId="77777777" w:rsidR="00A8602A" w:rsidRDefault="008D2520" w:rsidP="002A2625">
      <w:pPr>
        <w:pBdr>
          <w:top w:val="nil"/>
          <w:left w:val="nil"/>
          <w:bottom w:val="nil"/>
          <w:right w:val="nil"/>
          <w:between w:val="nil"/>
        </w:pBdr>
        <w:spacing w:before="120" w:after="0" w:line="240" w:lineRule="auto"/>
        <w:ind w:left="993"/>
        <w:jc w:val="both"/>
        <w:rPr>
          <w:i/>
          <w:color w:val="000000"/>
        </w:rPr>
      </w:pPr>
      <w:r>
        <w:rPr>
          <w:i/>
          <w:color w:val="000000"/>
        </w:rPr>
        <w:t xml:space="preserve">Weryfikacja nastąpi na podstawie oświadczenia Oferenta oraz oświadczeń Zamawiającego </w:t>
      </w:r>
      <w:r>
        <w:rPr>
          <w:i/>
          <w:color w:val="000000"/>
        </w:rPr>
        <w:br/>
        <w:t xml:space="preserve">i osób wykonujących w imieniu Zamawiającego czynności związanych z przygotowaniem </w:t>
      </w:r>
      <w:r>
        <w:rPr>
          <w:i/>
          <w:color w:val="000000"/>
        </w:rPr>
        <w:br/>
        <w:t>i przeprowadzaniem procedury wyboru Wykonawcy.</w:t>
      </w:r>
    </w:p>
    <w:p w14:paraId="2D681F17" w14:textId="77777777" w:rsidR="00A8602A" w:rsidRDefault="00A8602A" w:rsidP="002A2625">
      <w:pPr>
        <w:pBdr>
          <w:top w:val="nil"/>
          <w:left w:val="nil"/>
          <w:bottom w:val="nil"/>
          <w:right w:val="nil"/>
          <w:between w:val="nil"/>
        </w:pBdr>
        <w:spacing w:before="120" w:after="0" w:line="240" w:lineRule="auto"/>
        <w:ind w:left="993"/>
        <w:jc w:val="both"/>
        <w:rPr>
          <w:i/>
          <w:color w:val="000000"/>
          <w:u w:val="single"/>
        </w:rPr>
      </w:pPr>
    </w:p>
    <w:p w14:paraId="0E7D80D0" w14:textId="77777777" w:rsidR="00A8602A" w:rsidRDefault="008D2520" w:rsidP="002A2625">
      <w:pPr>
        <w:numPr>
          <w:ilvl w:val="2"/>
          <w:numId w:val="4"/>
        </w:numPr>
        <w:pBdr>
          <w:top w:val="nil"/>
          <w:left w:val="nil"/>
          <w:bottom w:val="nil"/>
          <w:right w:val="nil"/>
          <w:between w:val="nil"/>
        </w:pBdr>
        <w:spacing w:before="120" w:after="0" w:line="240" w:lineRule="auto"/>
        <w:ind w:left="993" w:hanging="567"/>
        <w:jc w:val="both"/>
        <w:rPr>
          <w:color w:val="000000"/>
        </w:rPr>
      </w:pPr>
      <w:r>
        <w:rPr>
          <w:color w:val="000000"/>
        </w:rPr>
        <w:t>Z udziału w postępowaniu wykluczone są również podmioty, w stosunku do których zachodzą okoliczności:</w:t>
      </w:r>
    </w:p>
    <w:p w14:paraId="7FC35BAA" w14:textId="77777777" w:rsidR="00A8602A" w:rsidRDefault="008D2520" w:rsidP="002A2625">
      <w:pPr>
        <w:numPr>
          <w:ilvl w:val="0"/>
          <w:numId w:val="13"/>
        </w:numPr>
        <w:pBdr>
          <w:top w:val="nil"/>
          <w:left w:val="nil"/>
          <w:bottom w:val="nil"/>
          <w:right w:val="nil"/>
          <w:between w:val="nil"/>
        </w:pBdr>
        <w:spacing w:before="120" w:after="0" w:line="240" w:lineRule="auto"/>
        <w:ind w:left="1560"/>
        <w:jc w:val="both"/>
        <w:rPr>
          <w:color w:val="000000"/>
        </w:rPr>
      </w:pPr>
      <w:r>
        <w:rPr>
          <w:color w:val="000000"/>
        </w:rPr>
        <w:t>opisane w art. 7 ust. 1 ustawy z dnia 13 kwietnia 2022 r. o szczególnych rozwiązaniach w zakresie przeciwdziałania wspieraniu agresji na Ukrainę oraz służących ochronie bezpieczeństwa narodowego;</w:t>
      </w:r>
    </w:p>
    <w:p w14:paraId="04A07A21" w14:textId="77777777" w:rsidR="00A8602A" w:rsidRDefault="008D2520" w:rsidP="002A2625">
      <w:pPr>
        <w:numPr>
          <w:ilvl w:val="0"/>
          <w:numId w:val="13"/>
        </w:numPr>
        <w:pBdr>
          <w:top w:val="nil"/>
          <w:left w:val="nil"/>
          <w:bottom w:val="nil"/>
          <w:right w:val="nil"/>
          <w:between w:val="nil"/>
        </w:pBdr>
        <w:spacing w:before="120" w:after="120" w:line="240" w:lineRule="auto"/>
        <w:ind w:left="1560"/>
        <w:jc w:val="both"/>
        <w:rPr>
          <w:color w:val="000000"/>
        </w:rPr>
      </w:pPr>
      <w:r>
        <w:rPr>
          <w:color w:val="000000"/>
        </w:rPr>
        <w:lastRenderedPageBreak/>
        <w:t>opisane w art. 5k Rozporządzenia Rady (UE) nr 833/2014 z dnia 31 lipca 2014 r. dotyczącego środków ograniczających w związku z działaniami Rosji destabilizującymi sytuację na Ukrainie (Dz. Urz. UE nr L 229 z 31.07.2014, str. 1), w brzmieniu nadanym Rozporządzeniem Rady (UE) nr 2022/576 w sprawie zmiany rozporządzenia (UE) nr 833/2014 dotyczącego środków ograniczających w związku z działaniami Rosji destabilizującymi sytuację na Ukrainie (Dz. Urz. UE nr L 111 z 8.04.2022, str. 1, z późn. zm.).</w:t>
      </w:r>
    </w:p>
    <w:p w14:paraId="1B79F0B9" w14:textId="77777777" w:rsidR="00A8602A" w:rsidRDefault="008D2520" w:rsidP="002A2625">
      <w:pPr>
        <w:pBdr>
          <w:top w:val="nil"/>
          <w:left w:val="nil"/>
          <w:bottom w:val="nil"/>
          <w:right w:val="nil"/>
          <w:between w:val="nil"/>
        </w:pBdr>
        <w:spacing w:before="120" w:after="0" w:line="240" w:lineRule="auto"/>
        <w:ind w:left="992"/>
        <w:jc w:val="both"/>
        <w:rPr>
          <w:i/>
          <w:color w:val="000000"/>
          <w:u w:val="single"/>
        </w:rPr>
      </w:pPr>
      <w:r>
        <w:rPr>
          <w:i/>
          <w:color w:val="000000"/>
          <w:u w:val="single"/>
        </w:rPr>
        <w:t>Sposób weryfikacji podstaw/braku podstaw wykluczenia:</w:t>
      </w:r>
    </w:p>
    <w:p w14:paraId="3014AD8B" w14:textId="77777777" w:rsidR="00A8602A" w:rsidRDefault="008D2520" w:rsidP="002A2625">
      <w:pPr>
        <w:pBdr>
          <w:top w:val="nil"/>
          <w:left w:val="nil"/>
          <w:bottom w:val="nil"/>
          <w:right w:val="nil"/>
          <w:between w:val="nil"/>
        </w:pBdr>
        <w:spacing w:before="120" w:after="0" w:line="240" w:lineRule="auto"/>
        <w:ind w:left="992"/>
        <w:jc w:val="both"/>
        <w:rPr>
          <w:i/>
          <w:color w:val="000000"/>
        </w:rPr>
      </w:pPr>
      <w:r>
        <w:rPr>
          <w:i/>
          <w:color w:val="000000"/>
        </w:rPr>
        <w:t>Weryfikacja nastąpi na podstawie oświadczenia Oferenta.</w:t>
      </w:r>
    </w:p>
    <w:p w14:paraId="24527A26" w14:textId="77777777" w:rsidR="00A8602A" w:rsidRDefault="00A8602A" w:rsidP="002A2625">
      <w:pPr>
        <w:pBdr>
          <w:top w:val="nil"/>
          <w:left w:val="nil"/>
          <w:bottom w:val="nil"/>
          <w:right w:val="nil"/>
          <w:between w:val="nil"/>
        </w:pBdr>
        <w:spacing w:before="120" w:after="0" w:line="240" w:lineRule="auto"/>
        <w:ind w:left="851"/>
        <w:jc w:val="both"/>
        <w:rPr>
          <w:i/>
          <w:color w:val="000000"/>
        </w:rPr>
      </w:pPr>
    </w:p>
    <w:p w14:paraId="0B24D6AE" w14:textId="77777777" w:rsidR="00A8602A" w:rsidRDefault="008D2520" w:rsidP="002A2625">
      <w:pPr>
        <w:widowControl w:val="0"/>
        <w:numPr>
          <w:ilvl w:val="1"/>
          <w:numId w:val="4"/>
        </w:numPr>
        <w:pBdr>
          <w:top w:val="nil"/>
          <w:left w:val="nil"/>
          <w:bottom w:val="nil"/>
          <w:right w:val="nil"/>
          <w:between w:val="nil"/>
        </w:pBdr>
        <w:spacing w:before="120" w:after="0" w:line="240" w:lineRule="auto"/>
        <w:ind w:left="426" w:hanging="426"/>
        <w:jc w:val="both"/>
        <w:rPr>
          <w:color w:val="000000"/>
        </w:rPr>
      </w:pPr>
      <w:bookmarkStart w:id="3" w:name="_heading=h.d88ysduqjv9t" w:colFirst="0" w:colLast="0"/>
      <w:bookmarkEnd w:id="3"/>
      <w:r>
        <w:rPr>
          <w:color w:val="000000"/>
        </w:rPr>
        <w:t xml:space="preserve">Oferty złożone przez podmioty, które nie spełniają warunków udziału w postępowaniu bądź </w:t>
      </w:r>
      <w:r>
        <w:rPr>
          <w:color w:val="000000"/>
        </w:rPr>
        <w:br/>
        <w:t>w stosunku do których zachodzą przesłanki do wykluczenia z udziału w postępowaniu, podlegają odrzuceniu i nie będą oceniane.</w:t>
      </w:r>
    </w:p>
    <w:p w14:paraId="1F4C80A5" w14:textId="77777777" w:rsidR="00A8602A" w:rsidRDefault="00A8602A" w:rsidP="002A2625">
      <w:pPr>
        <w:spacing w:before="120" w:after="0" w:line="240" w:lineRule="auto"/>
        <w:jc w:val="both"/>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35454F8" w14:textId="77777777">
        <w:tc>
          <w:tcPr>
            <w:tcW w:w="9062" w:type="dxa"/>
            <w:tcBorders>
              <w:top w:val="nil"/>
              <w:left w:val="nil"/>
              <w:bottom w:val="nil"/>
              <w:right w:val="nil"/>
            </w:tcBorders>
            <w:shd w:val="clear" w:color="auto" w:fill="8DB3E2"/>
          </w:tcPr>
          <w:p w14:paraId="54EFEC98" w14:textId="77777777" w:rsidR="00A8602A" w:rsidRDefault="008D2520" w:rsidP="002A2625">
            <w:pPr>
              <w:numPr>
                <w:ilvl w:val="0"/>
                <w:numId w:val="4"/>
              </w:numPr>
              <w:pBdr>
                <w:top w:val="nil"/>
                <w:left w:val="nil"/>
                <w:bottom w:val="nil"/>
                <w:right w:val="nil"/>
                <w:between w:val="nil"/>
              </w:pBdr>
              <w:spacing w:before="120"/>
              <w:ind w:left="567" w:hanging="567"/>
              <w:jc w:val="both"/>
              <w:rPr>
                <w:b/>
                <w:color w:val="000000"/>
              </w:rPr>
            </w:pPr>
            <w:r>
              <w:rPr>
                <w:b/>
                <w:color w:val="000000"/>
              </w:rPr>
              <w:t>OPIS SPOSOBU OBLICZANIA CENY</w:t>
            </w:r>
          </w:p>
        </w:tc>
      </w:tr>
    </w:tbl>
    <w:p w14:paraId="254C6817" w14:textId="77777777" w:rsidR="00A8602A" w:rsidRDefault="00A8602A" w:rsidP="002A2625">
      <w:pPr>
        <w:pBdr>
          <w:top w:val="nil"/>
          <w:left w:val="nil"/>
          <w:bottom w:val="nil"/>
          <w:right w:val="nil"/>
          <w:between w:val="nil"/>
        </w:pBdr>
        <w:spacing w:before="120" w:after="0" w:line="240" w:lineRule="auto"/>
        <w:ind w:left="-141"/>
        <w:jc w:val="both"/>
        <w:rPr>
          <w:color w:val="000000"/>
        </w:rPr>
      </w:pPr>
    </w:p>
    <w:p w14:paraId="7F420475" w14:textId="75E152FA" w:rsidR="00A8602A" w:rsidRDefault="008D2520" w:rsidP="00777BC4">
      <w:pPr>
        <w:widowControl w:val="0"/>
        <w:numPr>
          <w:ilvl w:val="1"/>
          <w:numId w:val="4"/>
        </w:numPr>
        <w:pBdr>
          <w:top w:val="nil"/>
          <w:left w:val="nil"/>
          <w:bottom w:val="nil"/>
          <w:right w:val="nil"/>
          <w:between w:val="nil"/>
        </w:pBdr>
        <w:spacing w:before="120" w:after="0" w:line="240" w:lineRule="auto"/>
        <w:ind w:left="709" w:hanging="709"/>
        <w:jc w:val="both"/>
        <w:rPr>
          <w:color w:val="000000"/>
        </w:rPr>
      </w:pPr>
      <w:r>
        <w:rPr>
          <w:color w:val="000000"/>
        </w:rPr>
        <w:t>Cenę należy obliczyć w wartości netto i brutto</w:t>
      </w:r>
      <w:r w:rsidR="00777BC4">
        <w:rPr>
          <w:color w:val="000000"/>
        </w:rPr>
        <w:t xml:space="preserve"> za miesiąc usługi</w:t>
      </w:r>
      <w:r>
        <w:rPr>
          <w:color w:val="000000"/>
        </w:rPr>
        <w:t xml:space="preserve"> </w:t>
      </w:r>
      <w:r w:rsidR="00777BC4">
        <w:rPr>
          <w:color w:val="000000"/>
        </w:rPr>
        <w:t xml:space="preserve">oraz </w:t>
      </w:r>
      <w:r>
        <w:rPr>
          <w:color w:val="000000"/>
        </w:rPr>
        <w:t>wpisać ją do formularza ofertowego.</w:t>
      </w:r>
    </w:p>
    <w:p w14:paraId="1F2A7518" w14:textId="77777777" w:rsidR="00A8602A" w:rsidRDefault="008D2520" w:rsidP="002A2625">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Cena powinna obejmować wszystkie koszty związane wykonaniem zamówienia.</w:t>
      </w:r>
    </w:p>
    <w:p w14:paraId="3ADAE5FF" w14:textId="03CE0C11" w:rsidR="00A8602A" w:rsidRDefault="008D2520" w:rsidP="002A2625">
      <w:pPr>
        <w:widowControl w:val="0"/>
        <w:numPr>
          <w:ilvl w:val="1"/>
          <w:numId w:val="4"/>
        </w:numPr>
        <w:pBdr>
          <w:top w:val="nil"/>
          <w:left w:val="nil"/>
          <w:bottom w:val="nil"/>
          <w:right w:val="nil"/>
          <w:between w:val="nil"/>
        </w:pBdr>
        <w:spacing w:before="120" w:after="0" w:line="240" w:lineRule="auto"/>
        <w:ind w:left="709" w:hanging="709"/>
        <w:jc w:val="both"/>
        <w:rPr>
          <w:color w:val="000000"/>
        </w:rPr>
      </w:pPr>
      <w:r>
        <w:rPr>
          <w:color w:val="000000"/>
        </w:rPr>
        <w:t xml:space="preserve">Cena określona w ofercie nie może ulec zmianie w trakcie realizacji umowy, </w:t>
      </w:r>
      <w:r w:rsidR="000168C8">
        <w:rPr>
          <w:color w:val="000000"/>
        </w:rPr>
        <w:t>z wyjątkiem sytuacji określonej w pkt VI.6</w:t>
      </w:r>
      <w:r w:rsidR="00E23E17">
        <w:rPr>
          <w:color w:val="000000"/>
        </w:rPr>
        <w:t>.</w:t>
      </w:r>
    </w:p>
    <w:p w14:paraId="7AB63E07" w14:textId="77777777" w:rsidR="00A8602A" w:rsidRDefault="008D2520" w:rsidP="002A2625">
      <w:pPr>
        <w:widowControl w:val="0"/>
        <w:numPr>
          <w:ilvl w:val="1"/>
          <w:numId w:val="4"/>
        </w:numPr>
        <w:pBdr>
          <w:top w:val="nil"/>
          <w:left w:val="nil"/>
          <w:bottom w:val="nil"/>
          <w:right w:val="nil"/>
          <w:between w:val="nil"/>
        </w:pBdr>
        <w:tabs>
          <w:tab w:val="left" w:pos="709"/>
        </w:tabs>
        <w:spacing w:before="120" w:after="0" w:line="240" w:lineRule="auto"/>
        <w:ind w:left="709" w:hanging="709"/>
        <w:jc w:val="both"/>
        <w:rPr>
          <w:color w:val="000000"/>
        </w:rPr>
      </w:pPr>
      <w:r>
        <w:rPr>
          <w:color w:val="000000"/>
        </w:rPr>
        <w:t>W przypadku, gdy zaoferowana cena lub koszt będą się wydawać rażąco niskie w stosunku do przedmiotu zamówienia, Zamawiający może zażądać od Oferenta złożenia w wyznaczonym terminie wyjaśnień, w tym złożenia dowodów w zakresie wyliczenia ceny lub kosztu. Zamawiający oceni te wyjaśnienia w konsultacji z Oferentem i może odrzucić tę ofertę, jeżeli złożone wyjaśnienia wraz z dowodami nie uzasadniają podanej ceny lub kosztu w tej ofercie.</w:t>
      </w:r>
    </w:p>
    <w:p w14:paraId="3C767CF1" w14:textId="77777777" w:rsidR="00A8602A" w:rsidRDefault="00A8602A" w:rsidP="002A2625">
      <w:pPr>
        <w:pBdr>
          <w:top w:val="nil"/>
          <w:left w:val="nil"/>
          <w:bottom w:val="nil"/>
          <w:right w:val="nil"/>
          <w:between w:val="nil"/>
        </w:pBdr>
        <w:tabs>
          <w:tab w:val="left" w:pos="709"/>
        </w:tabs>
        <w:spacing w:before="120" w:after="0" w:line="240" w:lineRule="auto"/>
        <w:ind w:left="567"/>
        <w:jc w:val="both"/>
        <w:rPr>
          <w:color w:val="00000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6BB69A8" w14:textId="77777777">
        <w:tc>
          <w:tcPr>
            <w:tcW w:w="9062" w:type="dxa"/>
            <w:tcBorders>
              <w:top w:val="nil"/>
              <w:left w:val="nil"/>
              <w:bottom w:val="nil"/>
              <w:right w:val="nil"/>
            </w:tcBorders>
            <w:shd w:val="clear" w:color="auto" w:fill="8DB3E2"/>
          </w:tcPr>
          <w:p w14:paraId="28A400B2" w14:textId="77777777" w:rsidR="00A8602A" w:rsidRDefault="008D2520" w:rsidP="002A2625">
            <w:pPr>
              <w:numPr>
                <w:ilvl w:val="0"/>
                <w:numId w:val="4"/>
              </w:numPr>
              <w:pBdr>
                <w:top w:val="nil"/>
                <w:left w:val="nil"/>
                <w:bottom w:val="nil"/>
                <w:right w:val="nil"/>
                <w:between w:val="nil"/>
              </w:pBdr>
              <w:spacing w:before="120"/>
              <w:ind w:left="567" w:hanging="567"/>
              <w:rPr>
                <w:b/>
                <w:color w:val="000000"/>
              </w:rPr>
            </w:pPr>
            <w:r>
              <w:rPr>
                <w:b/>
                <w:color w:val="000000"/>
              </w:rPr>
              <w:t xml:space="preserve">OPIS KRYTERIÓW, KTÓRYMI ZAMAWIAJĄCY BĘDZIE SIĘ KIEROWAŁ PRZY WYBORZE OFERTY </w:t>
            </w:r>
          </w:p>
        </w:tc>
      </w:tr>
    </w:tbl>
    <w:p w14:paraId="4ED12653" w14:textId="77777777" w:rsidR="00A8602A" w:rsidRDefault="00A8602A" w:rsidP="002A2625">
      <w:pPr>
        <w:pBdr>
          <w:top w:val="nil"/>
          <w:left w:val="nil"/>
          <w:bottom w:val="nil"/>
          <w:right w:val="nil"/>
          <w:between w:val="nil"/>
        </w:pBdr>
        <w:spacing w:before="120" w:after="0" w:line="240" w:lineRule="auto"/>
        <w:ind w:left="567"/>
        <w:jc w:val="both"/>
        <w:rPr>
          <w:color w:val="000000"/>
        </w:rPr>
      </w:pPr>
    </w:p>
    <w:p w14:paraId="48B82541" w14:textId="77777777" w:rsidR="00A8602A" w:rsidRDefault="008D2520" w:rsidP="002A2625">
      <w:pPr>
        <w:widowControl w:val="0"/>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 xml:space="preserve">Przy ocenianiu ofert Zamawiający będzie kierował się następującymi kryteriami: </w:t>
      </w:r>
    </w:p>
    <w:p w14:paraId="5B7A060E" w14:textId="531FDAD2" w:rsidR="00A8602A" w:rsidRDefault="008D2520" w:rsidP="002A2625">
      <w:pPr>
        <w:widowControl w:val="0"/>
        <w:numPr>
          <w:ilvl w:val="0"/>
          <w:numId w:val="12"/>
        </w:numPr>
        <w:pBdr>
          <w:top w:val="nil"/>
          <w:left w:val="nil"/>
          <w:bottom w:val="nil"/>
          <w:right w:val="nil"/>
          <w:between w:val="nil"/>
        </w:pBdr>
        <w:spacing w:before="120" w:after="0" w:line="240" w:lineRule="auto"/>
        <w:jc w:val="both"/>
        <w:rPr>
          <w:color w:val="000000"/>
        </w:rPr>
      </w:pPr>
      <w:r>
        <w:rPr>
          <w:color w:val="000000"/>
        </w:rPr>
        <w:t xml:space="preserve">Cena – </w:t>
      </w:r>
      <w:r w:rsidR="002254E9">
        <w:rPr>
          <w:color w:val="000000"/>
        </w:rPr>
        <w:t>5</w:t>
      </w:r>
      <w:r>
        <w:rPr>
          <w:color w:val="000000"/>
        </w:rPr>
        <w:t>0%</w:t>
      </w:r>
    </w:p>
    <w:p w14:paraId="55E40092" w14:textId="215F0B63" w:rsidR="002254E9" w:rsidRDefault="002254E9" w:rsidP="002254E9">
      <w:pPr>
        <w:widowControl w:val="0"/>
        <w:numPr>
          <w:ilvl w:val="0"/>
          <w:numId w:val="12"/>
        </w:numPr>
        <w:pBdr>
          <w:top w:val="nil"/>
          <w:left w:val="nil"/>
          <w:bottom w:val="nil"/>
          <w:right w:val="nil"/>
          <w:between w:val="nil"/>
        </w:pBdr>
        <w:spacing w:before="120" w:after="0" w:line="240" w:lineRule="auto"/>
        <w:jc w:val="both"/>
        <w:rPr>
          <w:color w:val="000000"/>
        </w:rPr>
      </w:pPr>
      <w:r>
        <w:rPr>
          <w:color w:val="000000"/>
        </w:rPr>
        <w:t>Aparatura badawcza – 40%</w:t>
      </w:r>
    </w:p>
    <w:p w14:paraId="3CC3D577" w14:textId="0B3B2BFB" w:rsidR="00A8602A" w:rsidRPr="002254E9" w:rsidRDefault="002254E9" w:rsidP="002254E9">
      <w:pPr>
        <w:widowControl w:val="0"/>
        <w:numPr>
          <w:ilvl w:val="0"/>
          <w:numId w:val="12"/>
        </w:numPr>
        <w:pBdr>
          <w:top w:val="nil"/>
          <w:left w:val="nil"/>
          <w:bottom w:val="nil"/>
          <w:right w:val="nil"/>
          <w:between w:val="nil"/>
        </w:pBdr>
        <w:spacing w:before="120" w:after="0" w:line="240" w:lineRule="auto"/>
        <w:jc w:val="both"/>
        <w:rPr>
          <w:color w:val="000000"/>
        </w:rPr>
      </w:pPr>
      <w:r>
        <w:rPr>
          <w:color w:val="000000"/>
        </w:rPr>
        <w:t>Powierzchnia pomieszczenia – 10%</w:t>
      </w:r>
    </w:p>
    <w:p w14:paraId="369466D6" w14:textId="28D7978A" w:rsidR="00A8602A" w:rsidRPr="002254E9"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Ocena punktowa oferty nastąpi zgodnie ze wzorem:</w:t>
      </w:r>
    </w:p>
    <w:p w14:paraId="274E7947" w14:textId="7812F4FA" w:rsidR="00126D8D" w:rsidRDefault="00000000" w:rsidP="002254E9">
      <w:pPr>
        <w:spacing w:before="120" w:line="240" w:lineRule="auto"/>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 xml:space="preserve">P </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P</m:t>
              </m:r>
            </m:sub>
          </m:sSub>
        </m:oMath>
      </m:oMathPara>
    </w:p>
    <w:p w14:paraId="26097EC1" w14:textId="77777777" w:rsidR="00A8602A" w:rsidRDefault="008D2520" w:rsidP="002A2625">
      <w:pPr>
        <w:spacing w:before="120" w:after="0" w:line="240" w:lineRule="auto"/>
        <w:ind w:left="794" w:firstLine="283"/>
        <w:jc w:val="both"/>
      </w:pPr>
      <w:r>
        <w:t>gdzie:</w:t>
      </w:r>
    </w:p>
    <w:tbl>
      <w:tblPr>
        <w:tblStyle w:val="a8"/>
        <w:tblW w:w="9365" w:type="dxa"/>
        <w:tblInd w:w="508" w:type="dxa"/>
        <w:tblLayout w:type="fixed"/>
        <w:tblLook w:val="0000" w:firstRow="0" w:lastRow="0" w:firstColumn="0" w:lastColumn="0" w:noHBand="0" w:noVBand="0"/>
      </w:tblPr>
      <w:tblGrid>
        <w:gridCol w:w="1477"/>
        <w:gridCol w:w="7888"/>
      </w:tblGrid>
      <w:tr w:rsidR="00A8602A" w14:paraId="3B8A23C3" w14:textId="77777777">
        <w:tc>
          <w:tcPr>
            <w:tcW w:w="1477" w:type="dxa"/>
          </w:tcPr>
          <w:p w14:paraId="55508642" w14:textId="77777777" w:rsidR="00A8602A" w:rsidRDefault="008D2520" w:rsidP="002254E9">
            <w:pPr>
              <w:spacing w:before="120" w:after="0" w:line="240" w:lineRule="auto"/>
              <w:ind w:left="514"/>
              <w:jc w:val="center"/>
              <w:rPr>
                <w:sz w:val="20"/>
                <w:szCs w:val="20"/>
              </w:rPr>
            </w:pPr>
            <w:r>
              <w:rPr>
                <w:sz w:val="20"/>
                <w:szCs w:val="20"/>
              </w:rPr>
              <w:t>O</w:t>
            </w:r>
            <w:r w:rsidRPr="00AB61B1">
              <w:rPr>
                <w:sz w:val="20"/>
                <w:szCs w:val="20"/>
                <w:vertAlign w:val="subscript"/>
              </w:rPr>
              <w:t>P</w:t>
            </w:r>
          </w:p>
        </w:tc>
        <w:tc>
          <w:tcPr>
            <w:tcW w:w="7888" w:type="dxa"/>
          </w:tcPr>
          <w:p w14:paraId="0D3B6B25" w14:textId="77777777" w:rsidR="00A8602A" w:rsidRDefault="008D2520" w:rsidP="002254E9">
            <w:pPr>
              <w:numPr>
                <w:ilvl w:val="0"/>
                <w:numId w:val="2"/>
              </w:numPr>
              <w:spacing w:before="120" w:after="0" w:line="240" w:lineRule="auto"/>
              <w:ind w:left="514"/>
              <w:jc w:val="both"/>
            </w:pPr>
            <w:r>
              <w:t>ocena punktowa oferty</w:t>
            </w:r>
          </w:p>
        </w:tc>
      </w:tr>
      <w:tr w:rsidR="00A8602A" w14:paraId="1530D902" w14:textId="77777777">
        <w:tc>
          <w:tcPr>
            <w:tcW w:w="1477" w:type="dxa"/>
          </w:tcPr>
          <w:p w14:paraId="3D8AC7F5" w14:textId="4225CECA" w:rsidR="00A8602A" w:rsidRDefault="002254E9" w:rsidP="002254E9">
            <w:pPr>
              <w:spacing w:before="120" w:after="0" w:line="240" w:lineRule="auto"/>
              <w:ind w:left="514"/>
              <w:rPr>
                <w:sz w:val="20"/>
                <w:szCs w:val="20"/>
              </w:rPr>
            </w:pPr>
            <w:r>
              <w:rPr>
                <w:sz w:val="20"/>
                <w:szCs w:val="20"/>
              </w:rPr>
              <w:t xml:space="preserve">      P</w:t>
            </w:r>
            <w:r w:rsidRPr="00AB61B1">
              <w:rPr>
                <w:sz w:val="20"/>
                <w:szCs w:val="20"/>
                <w:vertAlign w:val="subscript"/>
              </w:rPr>
              <w:t>C</w:t>
            </w:r>
          </w:p>
        </w:tc>
        <w:tc>
          <w:tcPr>
            <w:tcW w:w="7888" w:type="dxa"/>
          </w:tcPr>
          <w:p w14:paraId="1025CCDC" w14:textId="77777777" w:rsidR="00A8602A" w:rsidRDefault="008D2520" w:rsidP="002254E9">
            <w:pPr>
              <w:numPr>
                <w:ilvl w:val="0"/>
                <w:numId w:val="2"/>
              </w:numPr>
              <w:spacing w:before="120" w:after="0" w:line="240" w:lineRule="auto"/>
              <w:ind w:left="514"/>
              <w:jc w:val="both"/>
            </w:pPr>
            <w:r>
              <w:t>liczba punktów uzyskanych w ramach kryterium „Cena”</w:t>
            </w:r>
          </w:p>
        </w:tc>
      </w:tr>
      <w:tr w:rsidR="00A8602A" w14:paraId="0408703F" w14:textId="77777777">
        <w:tc>
          <w:tcPr>
            <w:tcW w:w="1477" w:type="dxa"/>
          </w:tcPr>
          <w:p w14:paraId="0E01E757" w14:textId="09967FE4" w:rsidR="00A8602A" w:rsidRDefault="00000000" w:rsidP="002254E9">
            <w:pPr>
              <w:spacing w:before="120" w:after="0" w:line="240" w:lineRule="auto"/>
              <w:ind w:left="514"/>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A</m:t>
                    </m:r>
                  </m:sub>
                </m:sSub>
              </m:oMath>
            </m:oMathPara>
          </w:p>
        </w:tc>
        <w:tc>
          <w:tcPr>
            <w:tcW w:w="7888" w:type="dxa"/>
          </w:tcPr>
          <w:p w14:paraId="7A149E43" w14:textId="479A1251" w:rsidR="00AB61B1" w:rsidRDefault="008D2520" w:rsidP="002254E9">
            <w:pPr>
              <w:numPr>
                <w:ilvl w:val="0"/>
                <w:numId w:val="2"/>
              </w:numPr>
              <w:spacing w:before="120" w:after="0" w:line="240" w:lineRule="auto"/>
              <w:ind w:left="514"/>
              <w:jc w:val="both"/>
            </w:pPr>
            <w:r>
              <w:t>liczba punktów uzyskanych w ramach kryterium „</w:t>
            </w:r>
            <w:r w:rsidR="002254E9">
              <w:t>Dostępna aparatura badawcza</w:t>
            </w:r>
            <w:r>
              <w:t>”</w:t>
            </w:r>
          </w:p>
        </w:tc>
      </w:tr>
      <w:tr w:rsidR="002254E9" w14:paraId="430219AE" w14:textId="77777777">
        <w:tc>
          <w:tcPr>
            <w:tcW w:w="1477" w:type="dxa"/>
          </w:tcPr>
          <w:p w14:paraId="5116888C" w14:textId="0EE5FC5F" w:rsidR="002254E9" w:rsidRDefault="00000000" w:rsidP="002254E9">
            <w:pPr>
              <w:spacing w:before="120" w:after="0" w:line="240" w:lineRule="auto"/>
              <w:ind w:left="514"/>
              <w:jc w:val="center"/>
              <w:rPr>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P</m:t>
                    </m:r>
                  </m:sub>
                </m:sSub>
              </m:oMath>
            </m:oMathPara>
          </w:p>
        </w:tc>
        <w:tc>
          <w:tcPr>
            <w:tcW w:w="7888" w:type="dxa"/>
          </w:tcPr>
          <w:p w14:paraId="68814A09" w14:textId="735E8FD4" w:rsidR="002254E9" w:rsidRDefault="002254E9" w:rsidP="002254E9">
            <w:pPr>
              <w:spacing w:before="120" w:after="0" w:line="240" w:lineRule="auto"/>
              <w:jc w:val="both"/>
            </w:pPr>
            <w:r>
              <w:t xml:space="preserve">   -      liczba punktów uzyskanych w ramach kryterium „Powierzchnia pomieszczenia” </w:t>
            </w:r>
          </w:p>
        </w:tc>
      </w:tr>
      <w:tr w:rsidR="002254E9" w14:paraId="39207B54" w14:textId="77777777">
        <w:tc>
          <w:tcPr>
            <w:tcW w:w="1477" w:type="dxa"/>
          </w:tcPr>
          <w:p w14:paraId="02F08A5B" w14:textId="77777777" w:rsidR="002254E9" w:rsidRDefault="002254E9" w:rsidP="002254E9">
            <w:pPr>
              <w:spacing w:before="120" w:after="0" w:line="240" w:lineRule="auto"/>
              <w:ind w:left="514"/>
              <w:jc w:val="center"/>
              <w:rPr>
                <w:sz w:val="20"/>
                <w:szCs w:val="20"/>
              </w:rPr>
            </w:pPr>
          </w:p>
        </w:tc>
        <w:tc>
          <w:tcPr>
            <w:tcW w:w="7888" w:type="dxa"/>
          </w:tcPr>
          <w:p w14:paraId="60F88558" w14:textId="77777777" w:rsidR="002254E9" w:rsidRDefault="002254E9" w:rsidP="00777BC4">
            <w:pPr>
              <w:spacing w:before="120" w:after="0" w:line="240" w:lineRule="auto"/>
              <w:jc w:val="both"/>
            </w:pPr>
          </w:p>
        </w:tc>
      </w:tr>
    </w:tbl>
    <w:p w14:paraId="7543A950"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Liczba punktów (PC) w kryterium „Cena” obliczana będzie według wzoru:</w:t>
      </w:r>
    </w:p>
    <w:p w14:paraId="3FC3583A" w14:textId="3F11B2F1" w:rsidR="00A8602A" w:rsidRDefault="00000000" w:rsidP="002A2625">
      <w:pPr>
        <w:spacing w:before="120" w:after="0" w:line="240" w:lineRule="auto"/>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*5</m:t>
            </m:r>
            <m:r>
              <w:rPr>
                <w:rFonts w:ascii="Cambria Math" w:hAnsi="Cambria Math"/>
              </w:rPr>
              <m:t>0</m:t>
            </m:r>
          </m:e>
          <m:sub/>
        </m:sSub>
      </m:oMath>
      <w:r w:rsidR="008D2520">
        <w:t xml:space="preserve"> </w:t>
      </w:r>
    </w:p>
    <w:p w14:paraId="441C6DC8" w14:textId="77777777" w:rsidR="00A8602A" w:rsidRDefault="008D2520" w:rsidP="002A2625">
      <w:pPr>
        <w:spacing w:before="120" w:after="0" w:line="240" w:lineRule="auto"/>
        <w:ind w:left="794" w:firstLine="283"/>
        <w:jc w:val="both"/>
      </w:pPr>
      <w:bookmarkStart w:id="4" w:name="_heading=h.3eolj33tzbui" w:colFirst="0" w:colLast="0"/>
      <w:bookmarkEnd w:id="4"/>
      <w:r>
        <w:t>gdzie:</w:t>
      </w:r>
    </w:p>
    <w:tbl>
      <w:tblPr>
        <w:tblStyle w:val="a9"/>
        <w:tblW w:w="7830" w:type="dxa"/>
        <w:tblInd w:w="1134" w:type="dxa"/>
        <w:tblLayout w:type="fixed"/>
        <w:tblLook w:val="0000" w:firstRow="0" w:lastRow="0" w:firstColumn="0" w:lastColumn="0" w:noHBand="0" w:noVBand="0"/>
      </w:tblPr>
      <w:tblGrid>
        <w:gridCol w:w="934"/>
        <w:gridCol w:w="6896"/>
      </w:tblGrid>
      <w:tr w:rsidR="00A8602A" w14:paraId="20FC78F9" w14:textId="77777777">
        <w:tc>
          <w:tcPr>
            <w:tcW w:w="934" w:type="dxa"/>
          </w:tcPr>
          <w:p w14:paraId="11AC5ACA" w14:textId="77777777" w:rsidR="00A8602A" w:rsidRDefault="008D2520" w:rsidP="002A2625">
            <w:pPr>
              <w:spacing w:before="120" w:after="0" w:line="240" w:lineRule="auto"/>
              <w:jc w:val="center"/>
              <w:rPr>
                <w:sz w:val="20"/>
                <w:szCs w:val="20"/>
              </w:rPr>
            </w:pPr>
            <w:r>
              <w:rPr>
                <w:sz w:val="20"/>
                <w:szCs w:val="20"/>
              </w:rPr>
              <w:t>P</w:t>
            </w:r>
            <w:r>
              <w:rPr>
                <w:sz w:val="20"/>
                <w:szCs w:val="20"/>
                <w:vertAlign w:val="subscript"/>
              </w:rPr>
              <w:t>C</w:t>
            </w:r>
          </w:p>
        </w:tc>
        <w:tc>
          <w:tcPr>
            <w:tcW w:w="6896" w:type="dxa"/>
          </w:tcPr>
          <w:p w14:paraId="1C23B5A7" w14:textId="77777777" w:rsidR="00A8602A" w:rsidRDefault="008D2520" w:rsidP="002A2625">
            <w:pPr>
              <w:numPr>
                <w:ilvl w:val="0"/>
                <w:numId w:val="2"/>
              </w:numPr>
              <w:spacing w:before="120" w:after="0" w:line="240" w:lineRule="auto"/>
              <w:jc w:val="both"/>
            </w:pPr>
            <w:r>
              <w:t>liczba punktów w ramach kryterium „Cena”</w:t>
            </w:r>
          </w:p>
        </w:tc>
      </w:tr>
      <w:tr w:rsidR="00A8602A" w14:paraId="36198DF9" w14:textId="77777777">
        <w:trPr>
          <w:trHeight w:val="694"/>
        </w:trPr>
        <w:tc>
          <w:tcPr>
            <w:tcW w:w="934" w:type="dxa"/>
          </w:tcPr>
          <w:p w14:paraId="10B9AFDE" w14:textId="77777777" w:rsidR="00A8602A" w:rsidRDefault="008D2520" w:rsidP="002A2625">
            <w:pPr>
              <w:spacing w:before="120" w:after="0" w:line="240" w:lineRule="auto"/>
              <w:jc w:val="center"/>
              <w:rPr>
                <w:sz w:val="20"/>
                <w:szCs w:val="20"/>
                <w:vertAlign w:val="subscript"/>
              </w:rPr>
            </w:pPr>
            <w:r>
              <w:rPr>
                <w:sz w:val="20"/>
                <w:szCs w:val="20"/>
              </w:rPr>
              <w:t>C</w:t>
            </w:r>
            <w:r>
              <w:rPr>
                <w:sz w:val="20"/>
                <w:szCs w:val="20"/>
                <w:vertAlign w:val="subscript"/>
              </w:rPr>
              <w:t>N</w:t>
            </w:r>
          </w:p>
          <w:p w14:paraId="3E9C8F19" w14:textId="77777777" w:rsidR="00A8602A" w:rsidRDefault="008D2520" w:rsidP="002A2625">
            <w:pPr>
              <w:spacing w:before="120" w:after="0" w:line="240" w:lineRule="auto"/>
              <w:jc w:val="center"/>
              <w:rPr>
                <w:sz w:val="20"/>
                <w:szCs w:val="20"/>
              </w:rPr>
            </w:pPr>
            <w:r>
              <w:rPr>
                <w:sz w:val="20"/>
                <w:szCs w:val="20"/>
              </w:rPr>
              <w:t>C</w:t>
            </w:r>
            <w:r>
              <w:rPr>
                <w:sz w:val="20"/>
                <w:szCs w:val="20"/>
                <w:vertAlign w:val="subscript"/>
              </w:rPr>
              <w:t>B</w:t>
            </w:r>
          </w:p>
        </w:tc>
        <w:tc>
          <w:tcPr>
            <w:tcW w:w="6896" w:type="dxa"/>
          </w:tcPr>
          <w:p w14:paraId="172A7572" w14:textId="77777777" w:rsidR="00A8602A" w:rsidRDefault="008D2520" w:rsidP="002A2625">
            <w:pPr>
              <w:numPr>
                <w:ilvl w:val="0"/>
                <w:numId w:val="2"/>
              </w:numPr>
              <w:spacing w:before="120" w:after="0" w:line="240" w:lineRule="auto"/>
              <w:jc w:val="both"/>
            </w:pPr>
            <w:r>
              <w:t>najniższa cena netto wśród wszystkich ofert podlegających ocenie</w:t>
            </w:r>
          </w:p>
          <w:p w14:paraId="52E85534" w14:textId="77777777" w:rsidR="00A8602A" w:rsidRDefault="008D2520" w:rsidP="002A2625">
            <w:pPr>
              <w:numPr>
                <w:ilvl w:val="0"/>
                <w:numId w:val="2"/>
              </w:numPr>
              <w:spacing w:before="120" w:after="0" w:line="240" w:lineRule="auto"/>
              <w:jc w:val="both"/>
            </w:pPr>
            <w:r>
              <w:t>cena netto badanej oferty</w:t>
            </w:r>
          </w:p>
        </w:tc>
      </w:tr>
    </w:tbl>
    <w:p w14:paraId="0D685A62" w14:textId="243A46DD" w:rsidR="00A8602A" w:rsidRDefault="008D2520" w:rsidP="002A2625">
      <w:pPr>
        <w:widowControl w:val="0"/>
        <w:spacing w:before="120" w:after="120" w:line="240" w:lineRule="auto"/>
        <w:ind w:firstLine="567"/>
        <w:jc w:val="both"/>
      </w:pPr>
      <w:r>
        <w:t xml:space="preserve">Oferta w ramach kryterium „Cena” może uzyskać maksymalnie </w:t>
      </w:r>
      <w:r w:rsidR="002254E9">
        <w:t>5</w:t>
      </w:r>
      <w:r>
        <w:t>0 punktów.</w:t>
      </w:r>
    </w:p>
    <w:p w14:paraId="77601BAB" w14:textId="190D1483"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Liczba punktów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A</m:t>
            </m:r>
          </m:sub>
        </m:sSub>
      </m:oMath>
      <w:r>
        <w:rPr>
          <w:color w:val="000000"/>
        </w:rPr>
        <w:t>) w kryterium „</w:t>
      </w:r>
      <w:r w:rsidR="002254E9">
        <w:rPr>
          <w:color w:val="000000"/>
        </w:rPr>
        <w:t>Aparatura badawcza</w:t>
      </w:r>
      <w:r>
        <w:rPr>
          <w:color w:val="000000"/>
        </w:rPr>
        <w:t>” przyznawana będzie w następujący sposób:</w:t>
      </w:r>
    </w:p>
    <w:p w14:paraId="3D12668F" w14:textId="12B198F5" w:rsidR="00A8602A" w:rsidRDefault="002254E9" w:rsidP="002254E9">
      <w:pPr>
        <w:numPr>
          <w:ilvl w:val="0"/>
          <w:numId w:val="5"/>
        </w:numPr>
        <w:pBdr>
          <w:top w:val="nil"/>
          <w:left w:val="nil"/>
          <w:bottom w:val="nil"/>
          <w:right w:val="nil"/>
          <w:between w:val="nil"/>
        </w:pBdr>
        <w:spacing w:before="120" w:after="0" w:line="240" w:lineRule="auto"/>
        <w:ind w:left="1418"/>
        <w:jc w:val="both"/>
        <w:rPr>
          <w:color w:val="000000"/>
        </w:rPr>
      </w:pPr>
      <w:r>
        <w:rPr>
          <w:color w:val="000000"/>
        </w:rPr>
        <w:t xml:space="preserve">dostępna ilość urządzeń (wymienionych w pkt. III.2.) powyżej </w:t>
      </w:r>
      <w:r w:rsidR="0043002D">
        <w:rPr>
          <w:color w:val="000000"/>
        </w:rPr>
        <w:t>8</w:t>
      </w:r>
      <w:r>
        <w:rPr>
          <w:color w:val="000000"/>
        </w:rPr>
        <w:t xml:space="preserve"> - 40 pkt</w:t>
      </w:r>
    </w:p>
    <w:p w14:paraId="2A615CB2" w14:textId="4245ABFF" w:rsidR="002254E9" w:rsidRDefault="002254E9" w:rsidP="002254E9">
      <w:pPr>
        <w:numPr>
          <w:ilvl w:val="0"/>
          <w:numId w:val="5"/>
        </w:numPr>
        <w:pBdr>
          <w:top w:val="nil"/>
          <w:left w:val="nil"/>
          <w:bottom w:val="nil"/>
          <w:right w:val="nil"/>
          <w:between w:val="nil"/>
        </w:pBdr>
        <w:spacing w:before="120" w:after="0" w:line="240" w:lineRule="auto"/>
        <w:ind w:left="1418"/>
        <w:jc w:val="both"/>
        <w:rPr>
          <w:color w:val="000000"/>
        </w:rPr>
      </w:pPr>
      <w:r>
        <w:rPr>
          <w:color w:val="000000"/>
        </w:rPr>
        <w:t xml:space="preserve">dostępna ilość urządzeń (wymienionych w pkt. III.2.) poniżej </w:t>
      </w:r>
      <w:r w:rsidR="0043002D">
        <w:rPr>
          <w:color w:val="000000"/>
        </w:rPr>
        <w:t>8</w:t>
      </w:r>
      <w:r>
        <w:rPr>
          <w:color w:val="000000"/>
        </w:rPr>
        <w:t xml:space="preserve"> - 0 pkt</w:t>
      </w:r>
    </w:p>
    <w:p w14:paraId="2EFF7CEE" w14:textId="1D70963B" w:rsidR="00126D8D" w:rsidRDefault="008D2520" w:rsidP="002A2625">
      <w:pPr>
        <w:widowControl w:val="0"/>
        <w:spacing w:before="120" w:after="240" w:line="240" w:lineRule="auto"/>
        <w:ind w:left="567"/>
        <w:jc w:val="both"/>
        <w:rPr>
          <w:b/>
          <w:bCs/>
        </w:rPr>
      </w:pPr>
      <w:r>
        <w:t>Oferta w ramach kryterium „</w:t>
      </w:r>
      <w:r w:rsidR="0043002D">
        <w:t>Aparatura badawcza</w:t>
      </w:r>
      <w:r>
        <w:t xml:space="preserve">” może uzyskać maksymalnie </w:t>
      </w:r>
      <w:r w:rsidR="0043002D">
        <w:t>4</w:t>
      </w:r>
      <w:r w:rsidR="00126D8D">
        <w:t>0 punktów.</w:t>
      </w:r>
      <w:r>
        <w:t xml:space="preserve"> </w:t>
      </w:r>
      <w:r w:rsidR="005A35BA" w:rsidRPr="005A35BA">
        <w:rPr>
          <w:b/>
          <w:bCs/>
        </w:rPr>
        <w:t xml:space="preserve">Oferty </w:t>
      </w:r>
      <w:r w:rsidR="0043002D">
        <w:rPr>
          <w:b/>
          <w:bCs/>
        </w:rPr>
        <w:t>bez dostępnej aparatury badawczej</w:t>
      </w:r>
      <w:r w:rsidR="005A35BA" w:rsidRPr="005A35BA">
        <w:rPr>
          <w:b/>
          <w:bCs/>
        </w:rPr>
        <w:t xml:space="preserve"> zostaną odrzucone.</w:t>
      </w:r>
    </w:p>
    <w:p w14:paraId="11F36A6F" w14:textId="17703F34" w:rsidR="0043002D" w:rsidRDefault="0043002D" w:rsidP="0043002D">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Liczba punktów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p</m:t>
            </m:r>
          </m:sub>
        </m:sSub>
      </m:oMath>
      <w:r>
        <w:rPr>
          <w:color w:val="000000"/>
        </w:rPr>
        <w:t>) w kryterium „Powierzchnia pomieszczenia” przyznawana będzie w następujący sposób:</w:t>
      </w:r>
    </w:p>
    <w:p w14:paraId="4246CC43" w14:textId="5AB649C1" w:rsidR="0043002D" w:rsidRDefault="00777BC4" w:rsidP="0043002D">
      <w:pPr>
        <w:numPr>
          <w:ilvl w:val="0"/>
          <w:numId w:val="5"/>
        </w:numPr>
        <w:pBdr>
          <w:top w:val="nil"/>
          <w:left w:val="nil"/>
          <w:bottom w:val="nil"/>
          <w:right w:val="nil"/>
          <w:between w:val="nil"/>
        </w:pBdr>
        <w:spacing w:before="120" w:after="0" w:line="240" w:lineRule="auto"/>
        <w:ind w:left="1418"/>
        <w:jc w:val="both"/>
        <w:rPr>
          <w:color w:val="000000"/>
        </w:rPr>
      </w:pPr>
      <w:r>
        <w:rPr>
          <w:color w:val="000000"/>
        </w:rPr>
        <w:t>powierzchnia pomieszczenia</w:t>
      </w:r>
      <w:r w:rsidR="0043002D">
        <w:rPr>
          <w:color w:val="000000"/>
        </w:rPr>
        <w:t xml:space="preserve"> </w:t>
      </w:r>
      <w:r w:rsidR="007A5704">
        <w:rPr>
          <w:color w:val="000000"/>
        </w:rPr>
        <w:t>25 m</w:t>
      </w:r>
      <w:r w:rsidR="007A5704">
        <w:rPr>
          <w:color w:val="000000"/>
          <w:vertAlign w:val="superscript"/>
        </w:rPr>
        <w:t xml:space="preserve">2 </w:t>
      </w:r>
      <w:r w:rsidR="007A5704">
        <w:rPr>
          <w:color w:val="000000"/>
        </w:rPr>
        <w:t xml:space="preserve">i </w:t>
      </w:r>
      <w:r w:rsidR="0043002D">
        <w:rPr>
          <w:color w:val="000000"/>
        </w:rPr>
        <w:t xml:space="preserve">powyżej - </w:t>
      </w:r>
      <w:r>
        <w:rPr>
          <w:color w:val="000000"/>
        </w:rPr>
        <w:t>1</w:t>
      </w:r>
      <w:r w:rsidR="0043002D">
        <w:rPr>
          <w:color w:val="000000"/>
        </w:rPr>
        <w:t>0 pkt</w:t>
      </w:r>
    </w:p>
    <w:p w14:paraId="12FE2639" w14:textId="1B6338FF" w:rsidR="00777BC4" w:rsidRDefault="00777BC4" w:rsidP="00777BC4">
      <w:pPr>
        <w:numPr>
          <w:ilvl w:val="0"/>
          <w:numId w:val="5"/>
        </w:numPr>
        <w:pBdr>
          <w:top w:val="nil"/>
          <w:left w:val="nil"/>
          <w:bottom w:val="nil"/>
          <w:right w:val="nil"/>
          <w:between w:val="nil"/>
        </w:pBdr>
        <w:spacing w:before="120" w:after="0" w:line="240" w:lineRule="auto"/>
        <w:ind w:left="1418"/>
        <w:jc w:val="both"/>
        <w:rPr>
          <w:color w:val="000000"/>
        </w:rPr>
      </w:pPr>
      <w:r>
        <w:rPr>
          <w:color w:val="000000"/>
        </w:rPr>
        <w:t>powierzchnia pomieszczenia poniżej 25m</w:t>
      </w:r>
      <w:r w:rsidRPr="00777BC4">
        <w:rPr>
          <w:color w:val="000000"/>
          <w:vertAlign w:val="superscript"/>
        </w:rPr>
        <w:t>2</w:t>
      </w:r>
      <w:r>
        <w:rPr>
          <w:color w:val="000000"/>
        </w:rPr>
        <w:t xml:space="preserve"> - 0 pkt</w:t>
      </w:r>
    </w:p>
    <w:p w14:paraId="4BF8B4ED" w14:textId="3C169954" w:rsidR="0043002D" w:rsidRPr="0043002D" w:rsidRDefault="0043002D" w:rsidP="0043002D">
      <w:pPr>
        <w:widowControl w:val="0"/>
        <w:spacing w:before="120" w:after="240" w:line="240" w:lineRule="auto"/>
        <w:ind w:left="567"/>
        <w:jc w:val="both"/>
        <w:rPr>
          <w:b/>
          <w:bCs/>
        </w:rPr>
      </w:pPr>
      <w:r>
        <w:t>Oferta w ramach kryterium „</w:t>
      </w:r>
      <w:r w:rsidR="00777BC4">
        <w:t xml:space="preserve">Powierzchnia pomieszczenia </w:t>
      </w:r>
      <w:r>
        <w:t xml:space="preserve">” może uzyskać maksymalnie </w:t>
      </w:r>
      <w:r w:rsidR="00777BC4">
        <w:t>1</w:t>
      </w:r>
      <w:r>
        <w:t xml:space="preserve">0 punktów. </w:t>
      </w:r>
    </w:p>
    <w:p w14:paraId="0F9118C4" w14:textId="5E8EFFFD" w:rsidR="00A8602A" w:rsidRDefault="008D2520" w:rsidP="002A2625">
      <w:pPr>
        <w:widowControl w:val="0"/>
        <w:spacing w:before="120" w:after="240" w:line="240" w:lineRule="auto"/>
        <w:ind w:left="567"/>
        <w:jc w:val="both"/>
        <w:rPr>
          <w:color w:val="000000"/>
        </w:rPr>
      </w:pPr>
      <w:r>
        <w:rPr>
          <w:color w:val="000000"/>
        </w:rPr>
        <w:t>Za najkorzystniejszą uznana zostanie oferta, która uzyska największą liczbę punktów po podsumowaniu punktów z wszystkich kryteriów oceny ofert. Oferta może uzyskać maksymalnie 100 punktów. Obliczenia będą dokonywane z dokładnością do dwóch miejsc po przecinku.</w:t>
      </w:r>
    </w:p>
    <w:p w14:paraId="4C6FDE16" w14:textId="77777777" w:rsidR="00A8602A" w:rsidRDefault="008D2520" w:rsidP="002A2625">
      <w:pPr>
        <w:widowControl w:val="0"/>
        <w:numPr>
          <w:ilvl w:val="1"/>
          <w:numId w:val="4"/>
        </w:numPr>
        <w:pBdr>
          <w:top w:val="nil"/>
          <w:left w:val="nil"/>
          <w:bottom w:val="nil"/>
          <w:right w:val="nil"/>
          <w:between w:val="nil"/>
        </w:pBdr>
        <w:spacing w:before="120" w:after="120" w:line="240" w:lineRule="auto"/>
        <w:ind w:left="567" w:hanging="567"/>
        <w:jc w:val="both"/>
        <w:rPr>
          <w:color w:val="000000"/>
        </w:rPr>
      </w:pPr>
      <w:r>
        <w:rPr>
          <w:color w:val="000000"/>
        </w:rPr>
        <w:t>W przypadku, gdy najwyższą liczbę punktów uzyska kilka ofert, za najkorzystniejszą spośród nich uznana zostanie oferta o najniższej cenie. W przypadku, gdy kilka ofert uzyska najwyższą liczbę punktów i zarazem opiewać będzie na najniższą cenę, Zamawiający wezwie Oferentów, którzy złożyli te oferty, do złożenia ofert dodatkowych, w których określą oni nową cenę. Cena określona w ofercie dodatkowej nie może być wyższa od ceny pierwotnie zaoferowanej.</w:t>
      </w: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14C472D" w14:textId="77777777">
        <w:tc>
          <w:tcPr>
            <w:tcW w:w="9062" w:type="dxa"/>
            <w:tcBorders>
              <w:top w:val="nil"/>
              <w:left w:val="nil"/>
              <w:bottom w:val="nil"/>
              <w:right w:val="nil"/>
            </w:tcBorders>
            <w:shd w:val="clear" w:color="auto" w:fill="8DB3E2"/>
          </w:tcPr>
          <w:p w14:paraId="7AA7C562" w14:textId="77777777" w:rsidR="00A8602A" w:rsidRDefault="008D2520" w:rsidP="002A2625">
            <w:pPr>
              <w:numPr>
                <w:ilvl w:val="0"/>
                <w:numId w:val="4"/>
              </w:numPr>
              <w:pBdr>
                <w:top w:val="nil"/>
                <w:left w:val="nil"/>
                <w:bottom w:val="nil"/>
                <w:right w:val="nil"/>
                <w:between w:val="nil"/>
              </w:pBdr>
              <w:spacing w:before="120"/>
              <w:ind w:left="462" w:hanging="462"/>
              <w:jc w:val="both"/>
              <w:rPr>
                <w:b/>
                <w:color w:val="000000"/>
              </w:rPr>
            </w:pPr>
            <w:r>
              <w:rPr>
                <w:b/>
                <w:color w:val="000000"/>
              </w:rPr>
              <w:t>MIEJSCE ORAZ TERMIN SKŁADANIA I OTWARCIA OFERT</w:t>
            </w:r>
          </w:p>
        </w:tc>
      </w:tr>
    </w:tbl>
    <w:p w14:paraId="36534584" w14:textId="77777777" w:rsidR="00A8602A" w:rsidRDefault="00A8602A" w:rsidP="002A2625">
      <w:pPr>
        <w:pBdr>
          <w:top w:val="nil"/>
          <w:left w:val="nil"/>
          <w:bottom w:val="nil"/>
          <w:right w:val="nil"/>
          <w:between w:val="nil"/>
        </w:pBdr>
        <w:spacing w:before="120" w:after="0" w:line="240" w:lineRule="auto"/>
        <w:ind w:left="462"/>
        <w:jc w:val="both"/>
        <w:rPr>
          <w:b/>
          <w:color w:val="000000"/>
        </w:rPr>
      </w:pPr>
    </w:p>
    <w:p w14:paraId="339EAD53" w14:textId="49BD7DBD"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Oferty należy złożyć w terminie do </w:t>
      </w:r>
      <w:r w:rsidR="00560C35" w:rsidRPr="00560C35">
        <w:rPr>
          <w:color w:val="000000"/>
        </w:rPr>
        <w:t>06</w:t>
      </w:r>
      <w:r w:rsidRPr="00560C35">
        <w:rPr>
          <w:color w:val="000000"/>
        </w:rPr>
        <w:t>.0</w:t>
      </w:r>
      <w:r w:rsidR="00560C35" w:rsidRPr="00560C35">
        <w:rPr>
          <w:color w:val="000000"/>
        </w:rPr>
        <w:t>9</w:t>
      </w:r>
      <w:r w:rsidRPr="00560C35">
        <w:rPr>
          <w:color w:val="000000"/>
        </w:rPr>
        <w:t>.202</w:t>
      </w:r>
      <w:r w:rsidR="00126D8D" w:rsidRPr="00560C35">
        <w:rPr>
          <w:color w:val="000000"/>
        </w:rPr>
        <w:t>5</w:t>
      </w:r>
      <w:r w:rsidRPr="00560C35">
        <w:rPr>
          <w:color w:val="000000"/>
        </w:rPr>
        <w:t xml:space="preserve"> r.</w:t>
      </w:r>
      <w:r>
        <w:rPr>
          <w:color w:val="000000"/>
        </w:rPr>
        <w:t xml:space="preserve"> </w:t>
      </w:r>
    </w:p>
    <w:p w14:paraId="696C10DB" w14:textId="1BA43DA9"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Ofertę należy złożyć w formie elektronicznej na adres e-mail Zamawiającego: </w:t>
      </w:r>
      <w:hyperlink r:id="rId8" w:history="1">
        <w:r w:rsidR="005A35BA" w:rsidRPr="00494D89">
          <w:rPr>
            <w:rStyle w:val="Hipercze"/>
          </w:rPr>
          <w:t>s.pietkiewicz@medicofarmabiotech.pl</w:t>
        </w:r>
      </w:hyperlink>
    </w:p>
    <w:p w14:paraId="71CF9B3D"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lastRenderedPageBreak/>
        <w:t>O zachowaniu terminu decyduje data złożenia oferty.</w:t>
      </w:r>
    </w:p>
    <w:p w14:paraId="448372C3"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W związku z możliwością automatycznego przeniesienia wiadomości do SPAMU lub do innego folderu, Zamawiający sugeruje przysyłać wiadomości e-mail za „Potwierdzeniem dostarczenia”.</w:t>
      </w:r>
    </w:p>
    <w:p w14:paraId="01D68992"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Oferty złożone w inny sposób niż opisany powyżej nie będą rozpatrywane.</w:t>
      </w:r>
    </w:p>
    <w:p w14:paraId="1E685AA4"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Zamawiający nie przewiduje publicznego otwarcia ofert. </w:t>
      </w:r>
    </w:p>
    <w:p w14:paraId="246A0CB0" w14:textId="77777777" w:rsidR="00A8602A" w:rsidRDefault="00A8602A" w:rsidP="002A2625">
      <w:pPr>
        <w:pBdr>
          <w:top w:val="nil"/>
          <w:left w:val="nil"/>
          <w:bottom w:val="nil"/>
          <w:right w:val="nil"/>
          <w:between w:val="nil"/>
        </w:pBdr>
        <w:spacing w:before="120" w:after="0" w:line="240" w:lineRule="auto"/>
        <w:ind w:left="-141"/>
        <w:jc w:val="both"/>
        <w:rPr>
          <w:color w:val="000000"/>
        </w:rPr>
      </w:pP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0DD4685" w14:textId="77777777">
        <w:tc>
          <w:tcPr>
            <w:tcW w:w="9062" w:type="dxa"/>
            <w:tcBorders>
              <w:top w:val="nil"/>
              <w:left w:val="nil"/>
              <w:bottom w:val="nil"/>
              <w:right w:val="nil"/>
            </w:tcBorders>
            <w:shd w:val="clear" w:color="auto" w:fill="8DB3E2"/>
          </w:tcPr>
          <w:p w14:paraId="137594E1" w14:textId="77777777" w:rsidR="00A8602A" w:rsidRDefault="008D2520" w:rsidP="002A2625">
            <w:pPr>
              <w:numPr>
                <w:ilvl w:val="0"/>
                <w:numId w:val="4"/>
              </w:numPr>
              <w:pBdr>
                <w:top w:val="nil"/>
                <w:left w:val="nil"/>
                <w:bottom w:val="nil"/>
                <w:right w:val="nil"/>
                <w:between w:val="nil"/>
              </w:pBdr>
              <w:spacing w:before="120"/>
              <w:ind w:left="462" w:hanging="462"/>
              <w:jc w:val="both"/>
              <w:rPr>
                <w:b/>
                <w:color w:val="000000"/>
              </w:rPr>
            </w:pPr>
            <w:r>
              <w:rPr>
                <w:b/>
                <w:color w:val="000000"/>
              </w:rPr>
              <w:t>OPIS SPOSOBU PRZYGOTOWANIA OFERTY</w:t>
            </w:r>
          </w:p>
        </w:tc>
      </w:tr>
    </w:tbl>
    <w:p w14:paraId="63E71A6E" w14:textId="77777777" w:rsidR="00A8602A" w:rsidRDefault="00A8602A" w:rsidP="002A2625">
      <w:pPr>
        <w:pBdr>
          <w:top w:val="nil"/>
          <w:left w:val="nil"/>
          <w:bottom w:val="nil"/>
          <w:right w:val="nil"/>
          <w:between w:val="nil"/>
        </w:pBdr>
        <w:spacing w:before="120" w:after="0" w:line="240" w:lineRule="auto"/>
        <w:ind w:left="567"/>
        <w:jc w:val="both"/>
        <w:rPr>
          <w:color w:val="000000"/>
        </w:rPr>
      </w:pPr>
    </w:p>
    <w:p w14:paraId="33EDDE0E" w14:textId="07EE5DD6" w:rsidR="00A8602A" w:rsidRDefault="005A35BA"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Zamawiający nie przewiduje składania ofert częściowych. </w:t>
      </w:r>
    </w:p>
    <w:p w14:paraId="476C8EBC" w14:textId="707AE5FE"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Ofertę należy sporządzić w języku polskim. Dokumenty sporządzone w języku obcym należy </w:t>
      </w:r>
      <w:r w:rsidR="007A5704">
        <w:rPr>
          <w:color w:val="000000"/>
        </w:rPr>
        <w:t xml:space="preserve">przedłożyć </w:t>
      </w:r>
      <w:r>
        <w:rPr>
          <w:color w:val="000000"/>
        </w:rPr>
        <w:t>wraz z tłumaczeniem na język polski (nie wymaga się tłumaczenia przysięgłego).</w:t>
      </w:r>
    </w:p>
    <w:p w14:paraId="2AAC9F5C"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Oferta wraz z załącznikami musi być podpisana przez osoby upoważnione do reprezentowania Oferenta zgodnie z reprezentacją wynikającą z właściwego rejestru lub na podstawie udzielonego pełnomocnictwa.</w:t>
      </w:r>
    </w:p>
    <w:p w14:paraId="3B6A56D4"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Oferta musi zawierać: </w:t>
      </w:r>
    </w:p>
    <w:p w14:paraId="7991C4A6" w14:textId="77777777" w:rsidR="00A8602A" w:rsidRDefault="008D2520" w:rsidP="002A2625">
      <w:pPr>
        <w:numPr>
          <w:ilvl w:val="2"/>
          <w:numId w:val="10"/>
        </w:numPr>
        <w:pBdr>
          <w:top w:val="nil"/>
          <w:left w:val="nil"/>
          <w:bottom w:val="nil"/>
          <w:right w:val="nil"/>
          <w:between w:val="nil"/>
        </w:pBdr>
        <w:tabs>
          <w:tab w:val="left" w:pos="1418"/>
        </w:tabs>
        <w:spacing w:before="120" w:after="0" w:line="240" w:lineRule="auto"/>
        <w:ind w:left="993"/>
        <w:jc w:val="both"/>
        <w:rPr>
          <w:color w:val="000000"/>
        </w:rPr>
      </w:pPr>
      <w:r>
        <w:rPr>
          <w:color w:val="000000"/>
        </w:rPr>
        <w:t>uzupełniony i podpisany formularz ofertowy (zgodny z załącznikiem nr 1 do zapytania ofertowego),</w:t>
      </w:r>
    </w:p>
    <w:p w14:paraId="68321900" w14:textId="77777777" w:rsidR="00A8602A" w:rsidRDefault="008D2520" w:rsidP="002A2625">
      <w:pPr>
        <w:numPr>
          <w:ilvl w:val="2"/>
          <w:numId w:val="10"/>
        </w:numPr>
        <w:pBdr>
          <w:top w:val="nil"/>
          <w:left w:val="nil"/>
          <w:bottom w:val="nil"/>
          <w:right w:val="nil"/>
          <w:between w:val="nil"/>
        </w:pBdr>
        <w:tabs>
          <w:tab w:val="left" w:pos="1418"/>
        </w:tabs>
        <w:spacing w:before="120" w:after="0" w:line="240" w:lineRule="auto"/>
        <w:ind w:left="993"/>
        <w:jc w:val="both"/>
        <w:rPr>
          <w:color w:val="000000"/>
        </w:rPr>
      </w:pPr>
      <w:r>
        <w:rPr>
          <w:color w:val="000000"/>
        </w:rPr>
        <w:t>pełnomocnictwo do występowania w imieniu Oferenta, jeżeli oferta została podpisana przez osobę (osoby) działającą (działające) na podstawie pełnomocnictwa,</w:t>
      </w:r>
    </w:p>
    <w:p w14:paraId="64F60936" w14:textId="06AEC12F" w:rsidR="00A8602A" w:rsidRDefault="008D2520" w:rsidP="002A2625">
      <w:pPr>
        <w:numPr>
          <w:ilvl w:val="2"/>
          <w:numId w:val="10"/>
        </w:numPr>
        <w:pBdr>
          <w:top w:val="nil"/>
          <w:left w:val="nil"/>
          <w:bottom w:val="nil"/>
          <w:right w:val="nil"/>
          <w:between w:val="nil"/>
        </w:pBdr>
        <w:tabs>
          <w:tab w:val="left" w:pos="1418"/>
        </w:tabs>
        <w:spacing w:before="120" w:after="0" w:line="240" w:lineRule="auto"/>
        <w:ind w:left="993"/>
        <w:jc w:val="both"/>
        <w:rPr>
          <w:color w:val="000000"/>
        </w:rPr>
      </w:pPr>
      <w:r>
        <w:rPr>
          <w:color w:val="000000"/>
        </w:rPr>
        <w:t>do formularza ofertowego należy dołączyć: dokument potwierdzający parametry przedmiotu zamówienia</w:t>
      </w:r>
      <w:r w:rsidR="007A5704">
        <w:rPr>
          <w:color w:val="000000"/>
        </w:rPr>
        <w:t xml:space="preserve"> </w:t>
      </w:r>
      <w:r>
        <w:rPr>
          <w:color w:val="000000"/>
        </w:rPr>
        <w:t>- specyfikację przedmiotu zamówienia</w:t>
      </w:r>
      <w:r w:rsidR="00EB760D">
        <w:rPr>
          <w:color w:val="000000"/>
        </w:rPr>
        <w:t>.</w:t>
      </w:r>
    </w:p>
    <w:p w14:paraId="4DCC5241" w14:textId="77777777" w:rsidR="00A8602A" w:rsidRDefault="008D2520" w:rsidP="002A2625">
      <w:pPr>
        <w:numPr>
          <w:ilvl w:val="1"/>
          <w:numId w:val="4"/>
        </w:numPr>
        <w:pBdr>
          <w:top w:val="nil"/>
          <w:left w:val="nil"/>
          <w:bottom w:val="nil"/>
          <w:right w:val="nil"/>
          <w:between w:val="nil"/>
        </w:pBdr>
        <w:tabs>
          <w:tab w:val="left" w:pos="1418"/>
        </w:tabs>
        <w:spacing w:before="120" w:after="0" w:line="240" w:lineRule="auto"/>
        <w:ind w:left="567" w:hanging="567"/>
        <w:jc w:val="both"/>
        <w:rPr>
          <w:color w:val="000000"/>
        </w:rPr>
      </w:pPr>
      <w:r>
        <w:rPr>
          <w:color w:val="000000"/>
        </w:rPr>
        <w:t>Jeżeli Oferent przedstawia w ofercie informacje stanowiące tajemnicę przedsiębiorstwa w rozumieniu ustawy z dnia 16 kwietnia 1993 r. o zwalczaniu nieuczciwej konkurencji, winien jednoznacznie wskazać, które sekcje oferty stanowią tajemnicę przedsiębiorstwa i nie mogą być ujawniane podmiotom trzecim.</w:t>
      </w:r>
    </w:p>
    <w:p w14:paraId="327C6832"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Przed upływem terminu składania ofert Oferent może wprowadzić zmiany do złożonej oferty lub ją wycofać. Zmiany w ofercie lub jej wycofanie dokonuje się na takich samych warunkach jak jej złożenie.</w:t>
      </w:r>
    </w:p>
    <w:p w14:paraId="69B6252C"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Oferenci są zobowiązani do dokładnego zapoznania się z informacjami zawartymi w zapytaniu ofertowym oraz z ewentualnymi zmianami w treści zapytania, wyjaśnieniami i odpowiedziami opublikowanymi przez Zamawiającego w trakcie trwania procedury i przygotowania oferty zgodnie z wymaganiami określonymi przez Zamawiającego.</w:t>
      </w:r>
    </w:p>
    <w:p w14:paraId="6A2DF51D" w14:textId="77777777" w:rsidR="00A8602A" w:rsidRDefault="00A8602A" w:rsidP="002A2625">
      <w:pPr>
        <w:pBdr>
          <w:top w:val="nil"/>
          <w:left w:val="nil"/>
          <w:bottom w:val="nil"/>
          <w:right w:val="nil"/>
          <w:between w:val="nil"/>
        </w:pBdr>
        <w:spacing w:before="120" w:after="0" w:line="240" w:lineRule="auto"/>
        <w:jc w:val="both"/>
        <w:rPr>
          <w:color w:val="000000"/>
        </w:rPr>
      </w:pP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6DEE2FA" w14:textId="77777777">
        <w:tc>
          <w:tcPr>
            <w:tcW w:w="9062" w:type="dxa"/>
            <w:tcBorders>
              <w:top w:val="nil"/>
              <w:left w:val="nil"/>
              <w:bottom w:val="nil"/>
              <w:right w:val="nil"/>
            </w:tcBorders>
            <w:shd w:val="clear" w:color="auto" w:fill="8DB3E2"/>
          </w:tcPr>
          <w:p w14:paraId="0021419D" w14:textId="77777777" w:rsidR="00A8602A" w:rsidRDefault="008D2520" w:rsidP="002A2625">
            <w:pPr>
              <w:numPr>
                <w:ilvl w:val="0"/>
                <w:numId w:val="4"/>
              </w:numPr>
              <w:pBdr>
                <w:top w:val="nil"/>
                <w:left w:val="nil"/>
                <w:bottom w:val="nil"/>
                <w:right w:val="nil"/>
                <w:between w:val="nil"/>
              </w:pBdr>
              <w:spacing w:before="120"/>
              <w:ind w:left="462" w:hanging="462"/>
              <w:jc w:val="both"/>
              <w:rPr>
                <w:b/>
                <w:color w:val="000000"/>
              </w:rPr>
            </w:pPr>
            <w:r>
              <w:rPr>
                <w:b/>
                <w:color w:val="000000"/>
              </w:rPr>
              <w:t>SPOSÓB POROZUMIEWANIA SIĘ ZAMAWIAJĄCEGO Z OFERENTAMI</w:t>
            </w:r>
          </w:p>
        </w:tc>
      </w:tr>
    </w:tbl>
    <w:p w14:paraId="7FB65A79" w14:textId="77777777" w:rsidR="00A8602A" w:rsidRDefault="00A8602A" w:rsidP="002A2625">
      <w:pPr>
        <w:widowControl w:val="0"/>
        <w:tabs>
          <w:tab w:val="left" w:pos="354"/>
          <w:tab w:val="left" w:pos="426"/>
        </w:tabs>
        <w:spacing w:before="120" w:after="0" w:line="240" w:lineRule="auto"/>
        <w:ind w:left="284" w:hanging="284"/>
        <w:jc w:val="both"/>
      </w:pPr>
    </w:p>
    <w:p w14:paraId="11B9D15F" w14:textId="77777777" w:rsidR="00A8602A" w:rsidRDefault="008D2520" w:rsidP="002A2625">
      <w:pPr>
        <w:numPr>
          <w:ilvl w:val="1"/>
          <w:numId w:val="4"/>
        </w:numPr>
        <w:pBdr>
          <w:top w:val="nil"/>
          <w:left w:val="nil"/>
          <w:bottom w:val="nil"/>
          <w:right w:val="nil"/>
          <w:between w:val="nil"/>
        </w:pBdr>
        <w:tabs>
          <w:tab w:val="left" w:pos="426"/>
        </w:tabs>
        <w:spacing w:before="120" w:after="0" w:line="240" w:lineRule="auto"/>
        <w:ind w:left="567" w:hanging="567"/>
        <w:jc w:val="both"/>
        <w:rPr>
          <w:color w:val="000000"/>
        </w:rPr>
      </w:pPr>
      <w:r>
        <w:rPr>
          <w:color w:val="000000"/>
        </w:rPr>
        <w:t>Nie udziela się żadnych informacji i wyjaśnień czy odpowiedzi na kierowane do Zamawiającego zapytania drogą telefoniczną.</w:t>
      </w:r>
    </w:p>
    <w:p w14:paraId="20A1E77B" w14:textId="6C98B4DD"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bookmarkStart w:id="5" w:name="_heading=h.ib7u1o642hez" w:colFirst="0" w:colLast="0"/>
      <w:bookmarkEnd w:id="5"/>
      <w:r>
        <w:rPr>
          <w:color w:val="000000"/>
        </w:rPr>
        <w:lastRenderedPageBreak/>
        <w:t xml:space="preserve">Pytania kierowane przez Oferentów, dotyczące zapytania ofertowego oraz wnioski </w:t>
      </w:r>
      <w:r>
        <w:rPr>
          <w:color w:val="000000"/>
        </w:rPr>
        <w:br/>
        <w:t xml:space="preserve">o wyjaśnienia odnośnie do treści zapytania należy przesyłać wyłącznie za pośrednictwem adresu e-mail: </w:t>
      </w:r>
      <w:hyperlink r:id="rId9" w:history="1">
        <w:r w:rsidR="00EB760D" w:rsidRPr="00494D89">
          <w:rPr>
            <w:rStyle w:val="Hipercze"/>
          </w:rPr>
          <w:t>s.pietkiewicz@medicofarmabiotech.pl</w:t>
        </w:r>
      </w:hyperlink>
    </w:p>
    <w:p w14:paraId="7E3A1579" w14:textId="1E8B5944"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Odpowiedzi Zamawiającego na pytania Oferentów oraz wyjaśnienia do treści zapytania ofertowego będą przekazywane Oferentom z wykorzystaniem adresu e-mail </w:t>
      </w:r>
      <w:hyperlink r:id="rId10" w:history="1">
        <w:r w:rsidR="00EB760D" w:rsidRPr="00494D89">
          <w:rPr>
            <w:rStyle w:val="Hipercze"/>
          </w:rPr>
          <w:t>s.pietkiewicz@medicofarmabiotech.pl</w:t>
        </w:r>
      </w:hyperlink>
      <w:r>
        <w:rPr>
          <w:color w:val="000000"/>
        </w:rPr>
        <w:t xml:space="preserve"> oraz jednocześnie zostaną zamieszczone na stronie internetowej Zamawiającego </w:t>
      </w:r>
      <w:hyperlink r:id="rId11">
        <w:r w:rsidR="00A8602A">
          <w:rPr>
            <w:color w:val="0000FF"/>
            <w:u w:val="single"/>
          </w:rPr>
          <w:t>https://medicofarmabiotech.pl/zapytaniaofertowe</w:t>
        </w:r>
      </w:hyperlink>
      <w:r>
        <w:rPr>
          <w:color w:val="0000FF"/>
          <w:u w:val="single"/>
        </w:rPr>
        <w:t>/</w:t>
      </w:r>
    </w:p>
    <w:p w14:paraId="1556C137" w14:textId="5457861A"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W korespondencji związanej z niniejszym postępowaniem Oferenci powinni posługiwać się numerem postępowania: Zapytanie ofertowe nr 1/0</w:t>
      </w:r>
      <w:r w:rsidR="00B152EF">
        <w:rPr>
          <w:color w:val="000000"/>
        </w:rPr>
        <w:t>7</w:t>
      </w:r>
      <w:r>
        <w:rPr>
          <w:color w:val="000000"/>
        </w:rPr>
        <w:t>/202</w:t>
      </w:r>
      <w:r w:rsidR="00EB760D">
        <w:rPr>
          <w:color w:val="000000"/>
        </w:rPr>
        <w:t>5</w:t>
      </w:r>
      <w:r>
        <w:rPr>
          <w:color w:val="000000"/>
        </w:rPr>
        <w:t xml:space="preserve"> </w:t>
      </w:r>
    </w:p>
    <w:p w14:paraId="3C3F1101"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Wszelkie zawiadomienia, oświadczenia, wnioski oraz informacje przekazane w formie elektronicznej wymagają na żądanie każdej ze Stron niezwłocznego potwierdzenia faktu ich otrzymania.</w:t>
      </w:r>
    </w:p>
    <w:p w14:paraId="5A7C2BC7"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O ile nie naruszy to konkurencyjności, w toku badania ofert Zamawiający ma prawo żądać od Oferentów wyjaśnień odnośnie do treści złożonych ofert oraz uzupełnienia dokumentacji. </w:t>
      </w:r>
    </w:p>
    <w:p w14:paraId="68A85804"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Zamawiający ma prawo zwrócić się do Oferenta z prośbą o zgodę na poprawienie oczywistych omyłek i błędów rachunkowych.</w:t>
      </w:r>
    </w:p>
    <w:p w14:paraId="1D4592C8"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W postępowaniu oświadczenia, wnioski, zawiadomienia oraz informacje Zamawiający i Oferenci przekazują w języku polskim. Dokumenty składane w języku obcym należy składać wraz </w:t>
      </w:r>
      <w:r>
        <w:rPr>
          <w:color w:val="000000"/>
        </w:rPr>
        <w:br/>
        <w:t xml:space="preserve">z tłumaczeniem na język polski (nie wymaga się tłumaczenia przysięgłego). </w:t>
      </w:r>
    </w:p>
    <w:p w14:paraId="111CC9C4" w14:textId="77777777" w:rsidR="00A8602A" w:rsidRDefault="00A8602A" w:rsidP="002A2625">
      <w:pPr>
        <w:pBdr>
          <w:top w:val="nil"/>
          <w:left w:val="nil"/>
          <w:bottom w:val="nil"/>
          <w:right w:val="nil"/>
          <w:between w:val="nil"/>
        </w:pBdr>
        <w:spacing w:before="120" w:after="0" w:line="240" w:lineRule="auto"/>
        <w:rPr>
          <w:color w:val="000000"/>
        </w:rPr>
      </w:pP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14506EC" w14:textId="77777777">
        <w:tc>
          <w:tcPr>
            <w:tcW w:w="9062" w:type="dxa"/>
            <w:tcBorders>
              <w:top w:val="nil"/>
              <w:left w:val="nil"/>
              <w:bottom w:val="nil"/>
              <w:right w:val="nil"/>
            </w:tcBorders>
            <w:shd w:val="clear" w:color="auto" w:fill="8DB3E2"/>
          </w:tcPr>
          <w:p w14:paraId="18752625" w14:textId="77777777" w:rsidR="00A8602A" w:rsidRDefault="008D2520" w:rsidP="002A2625">
            <w:pPr>
              <w:numPr>
                <w:ilvl w:val="0"/>
                <w:numId w:val="4"/>
              </w:numPr>
              <w:pBdr>
                <w:top w:val="nil"/>
                <w:left w:val="nil"/>
                <w:bottom w:val="nil"/>
                <w:right w:val="nil"/>
                <w:between w:val="nil"/>
              </w:pBdr>
              <w:spacing w:before="120"/>
              <w:ind w:left="567" w:hanging="567"/>
              <w:rPr>
                <w:b/>
                <w:color w:val="000000"/>
              </w:rPr>
            </w:pPr>
            <w:r>
              <w:rPr>
                <w:b/>
                <w:color w:val="000000"/>
              </w:rPr>
              <w:t xml:space="preserve">TRYB OCENY OFERT I OGŁOSZENIA WYNIKÓW </w:t>
            </w:r>
          </w:p>
        </w:tc>
      </w:tr>
    </w:tbl>
    <w:p w14:paraId="30276F64" w14:textId="77777777" w:rsidR="00A8602A" w:rsidRDefault="00A8602A" w:rsidP="002A2625">
      <w:pPr>
        <w:pBdr>
          <w:top w:val="nil"/>
          <w:left w:val="nil"/>
          <w:bottom w:val="nil"/>
          <w:right w:val="nil"/>
          <w:between w:val="nil"/>
        </w:pBdr>
        <w:spacing w:before="120" w:after="0" w:line="240" w:lineRule="auto"/>
        <w:jc w:val="both"/>
        <w:rPr>
          <w:color w:val="000000"/>
        </w:rPr>
      </w:pPr>
    </w:p>
    <w:p w14:paraId="73E91921"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Zamawiający zastrzega sobie prawo dodatkowej weryfikacji w toku oceny oferty wiarygodności przedstawionych przez Oferentów dokumentów, oświadczeń, danych i informacji.</w:t>
      </w:r>
    </w:p>
    <w:p w14:paraId="507603F8"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Informacja o wyniku postępowania zostanie opublikowana na stronie internetowej Zamawiającego </w:t>
      </w:r>
      <w:hyperlink r:id="rId12">
        <w:r w:rsidR="00A8602A">
          <w:rPr>
            <w:color w:val="0000FF"/>
            <w:u w:val="single"/>
          </w:rPr>
          <w:t>https://medicofarmabiotech.pl/zapytaniaofertowe</w:t>
        </w:r>
      </w:hyperlink>
      <w:r>
        <w:rPr>
          <w:color w:val="0000FF"/>
          <w:u w:val="single"/>
        </w:rPr>
        <w:t>/</w:t>
      </w:r>
    </w:p>
    <w:p w14:paraId="5A831A08" w14:textId="77777777" w:rsidR="00A8602A" w:rsidRDefault="008D2520" w:rsidP="002A2625">
      <w:pPr>
        <w:pBdr>
          <w:top w:val="nil"/>
          <w:left w:val="nil"/>
          <w:bottom w:val="nil"/>
          <w:right w:val="nil"/>
          <w:between w:val="nil"/>
        </w:pBdr>
        <w:spacing w:before="120" w:after="0" w:line="240" w:lineRule="auto"/>
        <w:ind w:left="567"/>
        <w:jc w:val="both"/>
        <w:rPr>
          <w:color w:val="000000"/>
        </w:rPr>
      </w:pPr>
      <w:r>
        <w:rPr>
          <w:color w:val="000000"/>
        </w:rPr>
        <w:t xml:space="preserve"> </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9AB2ED7" w14:textId="77777777">
        <w:tc>
          <w:tcPr>
            <w:tcW w:w="9062" w:type="dxa"/>
            <w:tcBorders>
              <w:top w:val="nil"/>
              <w:left w:val="nil"/>
              <w:bottom w:val="nil"/>
              <w:right w:val="nil"/>
            </w:tcBorders>
            <w:shd w:val="clear" w:color="auto" w:fill="8DB3E2"/>
          </w:tcPr>
          <w:p w14:paraId="728A960C" w14:textId="77777777" w:rsidR="00A8602A" w:rsidRDefault="008D2520" w:rsidP="002A2625">
            <w:pPr>
              <w:numPr>
                <w:ilvl w:val="0"/>
                <w:numId w:val="4"/>
              </w:numPr>
              <w:pBdr>
                <w:top w:val="nil"/>
                <w:left w:val="nil"/>
                <w:bottom w:val="nil"/>
                <w:right w:val="nil"/>
                <w:between w:val="nil"/>
              </w:pBdr>
              <w:spacing w:before="120"/>
              <w:ind w:left="567" w:hanging="567"/>
              <w:rPr>
                <w:b/>
                <w:color w:val="000000"/>
              </w:rPr>
            </w:pPr>
            <w:r>
              <w:rPr>
                <w:b/>
                <w:color w:val="000000"/>
              </w:rPr>
              <w:t xml:space="preserve">ISTOTNE POSTANOWIENIA UMOWY I ZMIANA ISTOTNYCH POSTANOWIEŃ UMOWY </w:t>
            </w:r>
          </w:p>
        </w:tc>
      </w:tr>
    </w:tbl>
    <w:p w14:paraId="4730B7E9" w14:textId="77777777" w:rsidR="00A8602A" w:rsidRDefault="00A8602A" w:rsidP="002A2625">
      <w:pPr>
        <w:pBdr>
          <w:top w:val="nil"/>
          <w:left w:val="nil"/>
          <w:bottom w:val="nil"/>
          <w:right w:val="nil"/>
          <w:between w:val="nil"/>
        </w:pBdr>
        <w:spacing w:before="120" w:after="0" w:line="240" w:lineRule="auto"/>
        <w:jc w:val="both"/>
        <w:rPr>
          <w:color w:val="000000"/>
        </w:rPr>
      </w:pPr>
    </w:p>
    <w:p w14:paraId="330C3C43"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Zamawiający zastrzega sobie możliwość dokonania istotnych zmian postanowień zawartej umowy w stosunku do treści oferty, na podstawie której dokonano wyboru Wykonawcy, w następującym zakresie i sytuacjach:</w:t>
      </w:r>
    </w:p>
    <w:p w14:paraId="7770AF47"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zmiany przepisów prawa Unii Europejskiej lub prawa krajowego w zakresie mającym wpływ na realizację Umowy (w szczególności zmiany stawek podatku VAT);</w:t>
      </w:r>
    </w:p>
    <w:p w14:paraId="390127EF"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poprawienia parametrów technicznych przedmiotu zamówienia, bez wpływu na cenę ryczałtową netto;</w:t>
      </w:r>
    </w:p>
    <w:p w14:paraId="7C65E073"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przedłużenia terminu realizacji zamówienia z uwagi na potrzebę wykonania prac dodatkowych, których wykonanie jest niezbędne do należytego wykonania umowy, a których wykonania Zamawiający, działając z należytą starannością, nie mógł wcześniej przewidzieć;</w:t>
      </w:r>
    </w:p>
    <w:p w14:paraId="6B6099CE"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lastRenderedPageBreak/>
        <w:t>przedłużenia terminu realizacji zamówienia na skutek działania siły wyższej wraz ze wszystkimi konsekwencjami występującymi w związku z przedłużeniem tego terminu;</w:t>
      </w:r>
    </w:p>
    <w:p w14:paraId="73F961C1"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przedłużenia terminu realizacji zamówienia z innych przyczyn niezależnych od Wykonawcy;</w:t>
      </w:r>
    </w:p>
    <w:p w14:paraId="412814EF"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zmiany parametrów przedmiotu umowy, zmiana zakresu rzeczowego umowy oraz zmiana sposobu wykonania zamówienia, nie prowadzące do zmiany charakteru umowy – zmiany technologiczne, w szczególności: konieczność realizacji zamówienia przy zastosowaniu innych rozwiązań technicznych/technologicznych, materiałowych niż wskazane w zapytaniu ofertowym, w sytuacji, gdy zastosowanie przewidzianych rozwiązań groziłoby niewykonaniem lub wadliwym wykonaniem umowy;</w:t>
      </w:r>
    </w:p>
    <w:p w14:paraId="39B7FD5A"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zmiany dotyczących kwalifikowalności kosztów;</w:t>
      </w:r>
    </w:p>
    <w:p w14:paraId="627F2814"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w sytuacji powstania rozbieżności lub niejasności w rozumieniu pojęć użytych w umowie, których nie można usunąć w inny sposób, a zmiana będzie umożliwiać usunięcie rozbieżności i doprecyzowanie umowy w celu jednoznacznej interpretacji jej zapisów przez Strony;</w:t>
      </w:r>
    </w:p>
    <w:p w14:paraId="433184EC"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w wyniku wystąpienia innych okoliczności niezależnych od Wykonawcy lub Zamawiającego, których wystąpienia nie można było przewidzieć na etapie zawierania Umowy, a które powstały po podpisaniu Umowy lub w konsekwencji trwających już w momencie zawierania niniejszej Umowy zdarzeń związanych z działalnością Zamawiającego lub Wykonawcy lub zdarzeń gospodarczych lub zdarzeń politycznych.</w:t>
      </w:r>
    </w:p>
    <w:p w14:paraId="5DC51CA9"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Zamawiający przewiduje również możliwość dokonywania nieistotnych zmian postanowień zawartej umowy w stosunku do treści oferty, na podstawie której dokonano wyboru Wykonawcy.</w:t>
      </w:r>
    </w:p>
    <w:p w14:paraId="6DE971CF"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Zamawiający zastrzega sobie prawo do udzielenia Wykonawcy zamówień dodatkowych, nie objętych przedmiotem zamówienia podstawowego, o ile stały się niezbędne do prawidłowego wykonania zamówienia i zostały spełnione łącznie następujące warunki: </w:t>
      </w:r>
    </w:p>
    <w:p w14:paraId="2FBFFA0D"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 xml:space="preserve">zmiana wykonawcy nie może zostać dokonana z powodów ekonomicznych lub technicznych, w szczególności dotyczących zamienności lub interoperacyjności sprzętu, usług lub instalacji, zamówionych w ramach zamówienia podstawowego; </w:t>
      </w:r>
    </w:p>
    <w:p w14:paraId="72E89545"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 xml:space="preserve">zmiana wykonawcy spowodowałaby istotną niedogodność dla Zamawiającego lub znaczne zwiększenie kosztów dla Zamawiającego; </w:t>
      </w:r>
    </w:p>
    <w:p w14:paraId="5FB35C05"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 xml:space="preserve">wartość każdej kolejnej zmiany nie przekracza 50% wartości zamówienia określonej pierwotnie w umowie. </w:t>
      </w:r>
    </w:p>
    <w:p w14:paraId="7EDE11A4"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Zamawiający zastrzega sobie prawo do udzielenia Wykonawcy zamówienia uzupełniającego (zgodnego z opisem przedmiotu zamówienia podstawowego) w wysokości nie przekraczającej 50% wartości zamówienia podstawowego określonej w umowie zawartej z Wykonawcą. </w:t>
      </w:r>
    </w:p>
    <w:p w14:paraId="2857BB03"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Zmiany umowy wprowadzane będą w formie pisemnej, a możliwość ich wprowadzenia uzależniona będzie od akceptacji Stron.</w:t>
      </w:r>
    </w:p>
    <w:p w14:paraId="48AE3470"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p w14:paraId="6254763F" w14:textId="77777777" w:rsidR="00B152EF" w:rsidRDefault="00B152EF" w:rsidP="00B152EF">
      <w:pPr>
        <w:pBdr>
          <w:top w:val="nil"/>
          <w:left w:val="nil"/>
          <w:bottom w:val="nil"/>
          <w:right w:val="nil"/>
          <w:between w:val="nil"/>
        </w:pBdr>
        <w:spacing w:before="120" w:after="0" w:line="240" w:lineRule="auto"/>
        <w:ind w:left="567"/>
        <w:jc w:val="both"/>
        <w:rPr>
          <w:color w:val="000000"/>
        </w:rPr>
      </w:pP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51F0F3AD" w14:textId="77777777">
        <w:tc>
          <w:tcPr>
            <w:tcW w:w="9062" w:type="dxa"/>
            <w:tcBorders>
              <w:top w:val="nil"/>
              <w:left w:val="nil"/>
              <w:bottom w:val="nil"/>
              <w:right w:val="nil"/>
            </w:tcBorders>
            <w:shd w:val="clear" w:color="auto" w:fill="8DB3E2"/>
          </w:tcPr>
          <w:p w14:paraId="5E1E7810" w14:textId="77777777" w:rsidR="00A8602A" w:rsidRDefault="008D2520" w:rsidP="002A2625">
            <w:pPr>
              <w:numPr>
                <w:ilvl w:val="0"/>
                <w:numId w:val="4"/>
              </w:numPr>
              <w:pBdr>
                <w:top w:val="nil"/>
                <w:left w:val="nil"/>
                <w:bottom w:val="nil"/>
                <w:right w:val="nil"/>
                <w:between w:val="nil"/>
              </w:pBdr>
              <w:spacing w:before="120"/>
              <w:ind w:left="567" w:hanging="567"/>
              <w:rPr>
                <w:b/>
                <w:color w:val="000000"/>
              </w:rPr>
            </w:pPr>
            <w:r>
              <w:rPr>
                <w:b/>
                <w:color w:val="000000"/>
              </w:rPr>
              <w:lastRenderedPageBreak/>
              <w:t xml:space="preserve">WARUNKI ODSTĄPIENIA OD ZAWARCIA UMOWY </w:t>
            </w:r>
          </w:p>
        </w:tc>
      </w:tr>
    </w:tbl>
    <w:p w14:paraId="23C102F9" w14:textId="77777777" w:rsidR="00A8602A" w:rsidRDefault="00A8602A" w:rsidP="002A2625">
      <w:pPr>
        <w:pBdr>
          <w:top w:val="nil"/>
          <w:left w:val="nil"/>
          <w:bottom w:val="nil"/>
          <w:right w:val="nil"/>
          <w:between w:val="nil"/>
        </w:pBdr>
        <w:spacing w:before="120" w:after="0" w:line="240" w:lineRule="auto"/>
        <w:jc w:val="both"/>
        <w:rPr>
          <w:color w:val="000000"/>
        </w:rPr>
      </w:pPr>
    </w:p>
    <w:p w14:paraId="3E9BDD1A"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Zamawiającemu przysługuje prawo odstąpienia od Umowy w całości lub w części, w terminie 14 dni od wystąpienia następujących zdarzeń:</w:t>
      </w:r>
    </w:p>
    <w:p w14:paraId="7C7E15B1"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z powodu braku informacji pisemnej lub mailowej ze strony Wykonawcy na temat stanu realizacji Przedmiotu Umowy przez 3 dni od dnia skierowania przez Zamawiającego zapytania w formie e-mail lub pisemnej;</w:t>
      </w:r>
    </w:p>
    <w:p w14:paraId="0C13330C"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zwłoki Wykonawcy w dostarczeniu przedmiotu zamówienia w stosunku do terminu wskazanego w umowie;</w:t>
      </w:r>
    </w:p>
    <w:p w14:paraId="5799FDB1"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utraty przez Zamawiającego środków zewnętrznych na realizację projektu, z którego finansowany jest zakup przedmiotu zamówienia.</w:t>
      </w:r>
    </w:p>
    <w:p w14:paraId="49A66131"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Wykonanie prawa odstąpienia następuje poprzez złożenie stosownego oświadczenia sporządzonego na piśmie pod rygorem nieważności. </w:t>
      </w:r>
    </w:p>
    <w:p w14:paraId="0EEB723D"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Strony wyłączają odpowiedzialność z tytułu niewykonania lub nienależytego wykonania niniejszej Umowy, jeżeli jego przyczyną było zdarzenie o charakterze siły wyższej, tj. zdarzenie, którego Strony zawierając niniejszą Umowę nie były w stanie przewidzieć, na wystąpienie, którego Strony nie miały żadnego wpływu i którego Strony nie mogły uniknąć przy zachowaniu należytej staranności. </w:t>
      </w:r>
    </w:p>
    <w:p w14:paraId="798A550A"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Strona powołująca się na siłę wyższą zobowiązana jest o takim przypadku zawiadomić drugą Stronę pisemnie lub pocztą elektroniczną w terminie 3 dni od daty jej wystąpienia, podając przy tym okoliczności jej wystąpienia i uzasadniając ich wpływ na możliwość wykonania Umowy. Gdyby dochowanie określonego terminu realizacji przedmiotu zamówienia nie było możliwe lub było utrudnione z powodu działania siły wyższej, 3-dniowy termin należy liczyć od dnia, w którym zawiadomienie stało się możliwe, nie później jednak niż od dnia ustąpienia skutków o charakterze siły wyższej.</w:t>
      </w:r>
    </w:p>
    <w:p w14:paraId="4AED5A64"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W razie niezawiadomienia przez którąkolwiek ze Stron drugiej Strony o wystąpieniu zdarzenia o charakterze siły wyższej, o którym mowa powyżej, Strona, która nie dochowała obowiązku zawiadomienia, będzie odpowiedzialna za szkodę wynikającą z niewykonania lub nienależytego wykonania umowy z powodu wzmiankowanej siły wyższej.</w:t>
      </w:r>
    </w:p>
    <w:p w14:paraId="0EB18E9D"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rFonts w:ascii="Century Gothic" w:eastAsia="Century Gothic" w:hAnsi="Century Gothic" w:cs="Century Gothic"/>
          <w:color w:val="000000"/>
          <w:sz w:val="20"/>
          <w:szCs w:val="20"/>
        </w:rPr>
      </w:pPr>
      <w:r>
        <w:rPr>
          <w:color w:val="000000"/>
        </w:rPr>
        <w:t>Postanowienia Umowy nie wyłączają ani nie ograniczają w jakikolwiek sposób uprawnienia Stron do odstąpienia od Umowy w przypadkach przewidzianych przepisami powszechnie obowiązującymi w Rzeczypospolitej Polskiej</w:t>
      </w:r>
      <w:r>
        <w:rPr>
          <w:rFonts w:ascii="Century Gothic" w:eastAsia="Century Gothic" w:hAnsi="Century Gothic" w:cs="Century Gothic"/>
          <w:color w:val="000000"/>
          <w:sz w:val="20"/>
          <w:szCs w:val="20"/>
        </w:rPr>
        <w:t xml:space="preserve">. </w:t>
      </w:r>
    </w:p>
    <w:p w14:paraId="2D1A6DE1" w14:textId="7260222C" w:rsidR="00A8602A" w:rsidRPr="00EB760D" w:rsidRDefault="008D2520" w:rsidP="002A2625">
      <w:pPr>
        <w:numPr>
          <w:ilvl w:val="1"/>
          <w:numId w:val="4"/>
        </w:numPr>
        <w:pBdr>
          <w:top w:val="nil"/>
          <w:left w:val="nil"/>
          <w:bottom w:val="nil"/>
          <w:right w:val="nil"/>
          <w:between w:val="nil"/>
        </w:pBdr>
        <w:spacing w:before="120" w:after="240" w:line="240" w:lineRule="auto"/>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250D283" w14:textId="77777777">
        <w:tc>
          <w:tcPr>
            <w:tcW w:w="9062" w:type="dxa"/>
            <w:tcBorders>
              <w:top w:val="nil"/>
              <w:left w:val="nil"/>
              <w:bottom w:val="nil"/>
              <w:right w:val="nil"/>
            </w:tcBorders>
            <w:shd w:val="clear" w:color="auto" w:fill="8DB3E2"/>
          </w:tcPr>
          <w:p w14:paraId="69F620AF" w14:textId="77777777" w:rsidR="00A8602A" w:rsidRDefault="008D2520" w:rsidP="002A2625">
            <w:pPr>
              <w:numPr>
                <w:ilvl w:val="0"/>
                <w:numId w:val="4"/>
              </w:numPr>
              <w:pBdr>
                <w:top w:val="nil"/>
                <w:left w:val="nil"/>
                <w:bottom w:val="nil"/>
                <w:right w:val="nil"/>
                <w:between w:val="nil"/>
              </w:pBdr>
              <w:spacing w:before="120"/>
              <w:ind w:left="567" w:hanging="567"/>
              <w:rPr>
                <w:b/>
                <w:color w:val="000000"/>
              </w:rPr>
            </w:pPr>
            <w:r>
              <w:rPr>
                <w:b/>
                <w:color w:val="000000"/>
              </w:rPr>
              <w:t xml:space="preserve">POZOSTAŁE INFORMACJE </w:t>
            </w:r>
          </w:p>
        </w:tc>
      </w:tr>
    </w:tbl>
    <w:p w14:paraId="11A8A583" w14:textId="77777777" w:rsidR="00A8602A" w:rsidRDefault="00A8602A" w:rsidP="002A2625">
      <w:pPr>
        <w:pBdr>
          <w:top w:val="nil"/>
          <w:left w:val="nil"/>
          <w:bottom w:val="nil"/>
          <w:right w:val="nil"/>
          <w:between w:val="nil"/>
        </w:pBdr>
        <w:spacing w:before="120" w:after="0" w:line="240" w:lineRule="auto"/>
        <w:jc w:val="both"/>
        <w:rPr>
          <w:color w:val="000000"/>
        </w:rPr>
      </w:pPr>
    </w:p>
    <w:p w14:paraId="0DE255BB"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Zamawiający zastrzega sobie możliwość zmiany lub uzupełnienia treści zapytania ofertowego przed upływem terminu na składanie ofert. Informacja o wprowadzeniu zmiany lub uzupełnieniu treści zapytania ofertowego zostanie opublikowana na stronie internetowej Zamawiającego.</w:t>
      </w:r>
    </w:p>
    <w:p w14:paraId="3EFF90D2"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lastRenderedPageBreak/>
        <w:t>Jeżeli wprowadzone zmiany lub uzupełnienia treści zapytania ofertowego będą wymagały zmiany treści ofert, Zamawiający przedłuży termin składania ofert o czas potrzebny na dokonanie zmian w ofercie.</w:t>
      </w:r>
    </w:p>
    <w:p w14:paraId="6D63905E"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Oferent ponosi wszelkie koszty związane z przygotowaniem i złożeniem oferty.</w:t>
      </w:r>
    </w:p>
    <w:p w14:paraId="1FA65C50"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 xml:space="preserve">Zamawiający zastrzega sobie prawo do rozwiązania Umowy z Wykonawcą w każdym czasie bez żadnej rekompensaty dla Wykonawcy w przypadku: </w:t>
      </w:r>
    </w:p>
    <w:p w14:paraId="4C302DC5"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rozwiązania umowy o dofinansowanie projektu;</w:t>
      </w:r>
    </w:p>
    <w:p w14:paraId="6F58CE0F"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niepowodzenia lub konieczności przerwania przeprowadzonych badań/prac w projekcie;</w:t>
      </w:r>
    </w:p>
    <w:p w14:paraId="3CE5FA14"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 xml:space="preserve">konieczności powtórzenia postępowania ofertowego przez Zamawiającego na skutek weryfikacji warunków rynkowych lub zidentyfikowania nieprawidłowości w procesie zakupowym.  </w:t>
      </w:r>
    </w:p>
    <w:p w14:paraId="5DB7A901"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Oferent składający ofertę pozostaje nią związany przez okres 30 dni licząc od dnia upływu terminu składania oferty.</w:t>
      </w:r>
    </w:p>
    <w:p w14:paraId="69DB8019"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Wybór oferty najkorzystniejszej nie oznacza zaciągnięcia zobowiązania przez Zamawiającego do zawarcia umowy z Wykonawcą.</w:t>
      </w:r>
    </w:p>
    <w:p w14:paraId="24CE3F23"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Zamawiający zastrzega sobie prawo do udzielenia Wykonawcy zamówień dodatkowych, nie objętych przedmiotem zamówienia podstawowego, w wysokości nie przekraczającej 50% wartości przedmiotu zamówienia podstawowego, niezbędnych do jego prawidłowego wykonania i wynikających m.in.:</w:t>
      </w:r>
    </w:p>
    <w:p w14:paraId="1758E574"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 xml:space="preserve">z przyczyn technicznych lub gospodarczych oddzielenie zamówienia dodatkowego </w:t>
      </w:r>
      <w:r>
        <w:rPr>
          <w:color w:val="000000"/>
        </w:rPr>
        <w:br/>
        <w:t>od przedmiotu zamówienia podstawowego wymagałoby poniesienia niewspółmiernie wysokich kosztów;</w:t>
      </w:r>
    </w:p>
    <w:p w14:paraId="48674E69"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wykonanie przedmiotu zamówienia podstawowego jest uzależnione od wykonania zamówienia dodatkowego.</w:t>
      </w:r>
    </w:p>
    <w:p w14:paraId="3E37DF9F"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Zamawiający zastrzega sobie prawo do udzielenia Wykonawcy zamówienia uzupełniającego (zgodnego z opisem przedmiotu zamówienia podstawowego) w wysokości nie przekraczającej 50% wartości zamówienia podstawowego określonej w umowie zawartej z Wykonawcą.</w:t>
      </w:r>
    </w:p>
    <w:p w14:paraId="008AA990"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t>OCHRONA DANYCH OSOBOWYCH</w:t>
      </w:r>
    </w:p>
    <w:p w14:paraId="6297A1C6" w14:textId="77777777" w:rsidR="00A8602A" w:rsidRDefault="008D2520" w:rsidP="002A2625">
      <w:pPr>
        <w:pBdr>
          <w:top w:val="nil"/>
          <w:left w:val="nil"/>
          <w:bottom w:val="nil"/>
          <w:right w:val="nil"/>
          <w:between w:val="nil"/>
        </w:pBdr>
        <w:spacing w:before="120" w:after="0" w:line="240" w:lineRule="auto"/>
        <w:ind w:left="567"/>
        <w:jc w:val="both"/>
        <w:rPr>
          <w:color w:val="000000"/>
        </w:rPr>
      </w:pPr>
      <w:r>
        <w:rPr>
          <w:color w:val="000000"/>
        </w:rPr>
        <w:t>W odniesieniu do danych osobowych zawartych w ofertach, Zamawiający z chwilą złożenia oferty stanie się administratorem tych danych w rozumieniu art. 4 pkt 7 Rozporządzenia Parlamentu Europejskiego i Rady (UE) 2016/679 z dnia 27 kwietnia 2016 r. w sprawie ochrony osób fizycznych w związku z przetwarzaniem danych osobowych i w sprawie swobodnego przepływu takich danych oraz uchylenia dyrektywy 95/46/WE („RODO”). Zamawiający będzie przetwarzał te dane w celu oceny ofert, zawarcia umowy z wybranym Wykonawcą oraz na potrzeby wykonywania umowy na realizację projektu, tj. na podstawie art. 6 ust. 1 lit. b) RODO.</w:t>
      </w:r>
    </w:p>
    <w:p w14:paraId="6E260610" w14:textId="77777777" w:rsidR="00A8602A" w:rsidRDefault="008D2520" w:rsidP="002A2625">
      <w:pPr>
        <w:pBdr>
          <w:top w:val="nil"/>
          <w:left w:val="nil"/>
          <w:bottom w:val="nil"/>
          <w:right w:val="nil"/>
          <w:between w:val="nil"/>
        </w:pBdr>
        <w:spacing w:before="120" w:after="0" w:line="240" w:lineRule="auto"/>
        <w:ind w:left="567"/>
        <w:jc w:val="both"/>
        <w:rPr>
          <w:color w:val="000000"/>
        </w:rPr>
      </w:pPr>
      <w:r>
        <w:rPr>
          <w:color w:val="000000"/>
        </w:rPr>
        <w:t>Zamawiający będzie przekazywał dane osobowe zawarte w złożonych ofertach, na podstawie właściwych przepisów prawa, upoważnionym organom i instytucjom uprawnionym do dokonywania kontroli projektów współfinansowanych ze środków pochodzących ze środków krajowych. Dane te zostaną przekazane w szczególności Narodowemu Centrum Badań i Rozwoju. Zamawiający będzie przetwarzał dane osobowe w okresie, w jakim jest on zobowiązany z mocy właściwych przepisów prawa do przechowywania całej dokumentacji związanej z projektem.</w:t>
      </w:r>
    </w:p>
    <w:p w14:paraId="43C39703" w14:textId="77777777" w:rsidR="00A8602A" w:rsidRDefault="008D2520" w:rsidP="002A2625">
      <w:pPr>
        <w:numPr>
          <w:ilvl w:val="1"/>
          <w:numId w:val="4"/>
        </w:numPr>
        <w:pBdr>
          <w:top w:val="nil"/>
          <w:left w:val="nil"/>
          <w:bottom w:val="nil"/>
          <w:right w:val="nil"/>
          <w:between w:val="nil"/>
        </w:pBdr>
        <w:spacing w:before="120" w:after="0" w:line="240" w:lineRule="auto"/>
        <w:ind w:left="567" w:hanging="567"/>
        <w:jc w:val="both"/>
        <w:rPr>
          <w:color w:val="000000"/>
        </w:rPr>
      </w:pPr>
      <w:r>
        <w:rPr>
          <w:color w:val="000000"/>
        </w:rPr>
        <w:lastRenderedPageBreak/>
        <w:t>Zamawiający zastrzega, że:</w:t>
      </w:r>
    </w:p>
    <w:p w14:paraId="41852A07"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ma prawo nie dokonać wyboru żadnej ze złożonych ofert;</w:t>
      </w:r>
    </w:p>
    <w:p w14:paraId="2CAA2383"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ma możliwość odwołania postępowania ofertowego w dowolnym terminie bez podania przyczyny lub uprzedniego poinformowania Oferentów;</w:t>
      </w:r>
    </w:p>
    <w:p w14:paraId="162131AF"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ma prawo zmienić lub uzupełnić dokumenty wchodzące w skład zapytania ofertowego, które staną się jego integralną częścią;</w:t>
      </w:r>
    </w:p>
    <w:p w14:paraId="127BB8EE" w14:textId="77777777" w:rsidR="00A8602A" w:rsidRDefault="008D2520" w:rsidP="002A2625">
      <w:pPr>
        <w:numPr>
          <w:ilvl w:val="2"/>
          <w:numId w:val="11"/>
        </w:numPr>
        <w:pBdr>
          <w:top w:val="nil"/>
          <w:left w:val="nil"/>
          <w:bottom w:val="nil"/>
          <w:right w:val="nil"/>
          <w:between w:val="nil"/>
        </w:pBdr>
        <w:spacing w:before="120" w:after="0" w:line="240" w:lineRule="auto"/>
        <w:ind w:left="993"/>
        <w:jc w:val="both"/>
        <w:rPr>
          <w:color w:val="000000"/>
        </w:rPr>
      </w:pPr>
      <w:r>
        <w:rPr>
          <w:color w:val="000000"/>
        </w:rPr>
        <w:t>może przedłużyć termin składania ofert,</w:t>
      </w:r>
    </w:p>
    <w:p w14:paraId="2F723856" w14:textId="77777777" w:rsidR="00A8602A" w:rsidRDefault="008D2520" w:rsidP="002A2625">
      <w:pPr>
        <w:spacing w:before="120" w:after="120" w:line="240" w:lineRule="auto"/>
        <w:ind w:left="556"/>
        <w:jc w:val="both"/>
      </w:pPr>
      <w:r>
        <w:t>przy czym z powyższych tytułów nie przysługują Oferentowi w stosunku do Zamawiającego żadne roszczenia.</w:t>
      </w:r>
    </w:p>
    <w:p w14:paraId="7B5A4F95" w14:textId="77777777" w:rsidR="00EB760D" w:rsidRDefault="00EB760D" w:rsidP="002A2625">
      <w:pPr>
        <w:spacing w:before="120" w:after="120" w:line="240" w:lineRule="auto"/>
        <w:ind w:left="556"/>
        <w:jc w:val="both"/>
      </w:pP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3052D1" w14:textId="77777777">
        <w:tc>
          <w:tcPr>
            <w:tcW w:w="9062" w:type="dxa"/>
            <w:tcBorders>
              <w:top w:val="nil"/>
              <w:left w:val="nil"/>
              <w:bottom w:val="nil"/>
              <w:right w:val="nil"/>
            </w:tcBorders>
            <w:shd w:val="clear" w:color="auto" w:fill="8DB3E2"/>
          </w:tcPr>
          <w:p w14:paraId="4BE805B8" w14:textId="77777777" w:rsidR="00A8602A" w:rsidRDefault="008D2520" w:rsidP="002A2625">
            <w:pPr>
              <w:numPr>
                <w:ilvl w:val="0"/>
                <w:numId w:val="4"/>
              </w:numPr>
              <w:pBdr>
                <w:top w:val="nil"/>
                <w:left w:val="nil"/>
                <w:bottom w:val="nil"/>
                <w:right w:val="nil"/>
                <w:between w:val="nil"/>
              </w:pBdr>
              <w:spacing w:before="120"/>
              <w:ind w:left="567" w:hanging="567"/>
              <w:rPr>
                <w:b/>
                <w:color w:val="000000"/>
              </w:rPr>
            </w:pPr>
            <w:r>
              <w:rPr>
                <w:b/>
                <w:color w:val="000000"/>
              </w:rPr>
              <w:t xml:space="preserve">WYKAZ ZAŁĄCZNIKÓW </w:t>
            </w:r>
          </w:p>
        </w:tc>
      </w:tr>
    </w:tbl>
    <w:p w14:paraId="1BE5CFC7" w14:textId="77777777" w:rsidR="00A8602A" w:rsidRDefault="00A8602A" w:rsidP="002A2625">
      <w:pPr>
        <w:pBdr>
          <w:top w:val="nil"/>
          <w:left w:val="nil"/>
          <w:bottom w:val="nil"/>
          <w:right w:val="nil"/>
          <w:between w:val="nil"/>
        </w:pBdr>
        <w:spacing w:before="120" w:after="0" w:line="240" w:lineRule="auto"/>
        <w:jc w:val="both"/>
        <w:rPr>
          <w:color w:val="000000"/>
        </w:rPr>
      </w:pPr>
    </w:p>
    <w:p w14:paraId="5A60D371" w14:textId="77777777" w:rsidR="00A8602A" w:rsidRDefault="008D2520" w:rsidP="002A2625">
      <w:pPr>
        <w:pBdr>
          <w:top w:val="nil"/>
          <w:left w:val="nil"/>
          <w:bottom w:val="nil"/>
          <w:right w:val="nil"/>
          <w:between w:val="nil"/>
        </w:pBdr>
        <w:spacing w:before="120" w:after="0" w:line="240" w:lineRule="auto"/>
        <w:jc w:val="both"/>
        <w:rPr>
          <w:color w:val="000000"/>
        </w:rPr>
      </w:pPr>
      <w:r>
        <w:rPr>
          <w:color w:val="000000"/>
        </w:rPr>
        <w:t>Załącznikami do niniejszego zapytania ofertowego są następujące dokumenty:</w:t>
      </w:r>
      <w:r>
        <w:rPr>
          <w:color w:val="FF0000"/>
        </w:rPr>
        <w:t xml:space="preserve"> </w:t>
      </w:r>
    </w:p>
    <w:p w14:paraId="4F9C8133" w14:textId="77777777" w:rsidR="00A8602A" w:rsidRDefault="00A8602A" w:rsidP="002A2625">
      <w:pPr>
        <w:pBdr>
          <w:top w:val="nil"/>
          <w:left w:val="nil"/>
          <w:bottom w:val="nil"/>
          <w:right w:val="nil"/>
          <w:between w:val="nil"/>
        </w:pBdr>
        <w:spacing w:before="120" w:after="0" w:line="240" w:lineRule="auto"/>
        <w:jc w:val="both"/>
        <w:rPr>
          <w:color w:val="000000"/>
        </w:rPr>
      </w:pP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6467"/>
      </w:tblGrid>
      <w:tr w:rsidR="00A8602A" w14:paraId="7E6DE9E4"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421551A0" w14:textId="77777777" w:rsidR="00A8602A" w:rsidRDefault="008D2520" w:rsidP="002A2625">
            <w:pPr>
              <w:pBdr>
                <w:top w:val="nil"/>
                <w:left w:val="nil"/>
                <w:bottom w:val="nil"/>
                <w:right w:val="nil"/>
                <w:between w:val="nil"/>
              </w:pBdr>
              <w:spacing w:before="120"/>
              <w:rPr>
                <w:b/>
                <w:color w:val="000000"/>
              </w:rPr>
            </w:pPr>
            <w:r>
              <w:rPr>
                <w:b/>
                <w:color w:val="000000"/>
              </w:rPr>
              <w:t>Oznaczenie Załącznika</w:t>
            </w:r>
          </w:p>
        </w:tc>
        <w:tc>
          <w:tcPr>
            <w:tcW w:w="6467" w:type="dxa"/>
            <w:tcBorders>
              <w:top w:val="single" w:sz="4" w:space="0" w:color="000000"/>
              <w:left w:val="single" w:sz="4" w:space="0" w:color="000000"/>
              <w:bottom w:val="single" w:sz="4" w:space="0" w:color="000000"/>
              <w:right w:val="single" w:sz="4" w:space="0" w:color="000000"/>
            </w:tcBorders>
            <w:vAlign w:val="center"/>
          </w:tcPr>
          <w:p w14:paraId="46E947A2" w14:textId="77777777" w:rsidR="00A8602A" w:rsidRDefault="008D2520" w:rsidP="002A2625">
            <w:pPr>
              <w:pBdr>
                <w:top w:val="nil"/>
                <w:left w:val="nil"/>
                <w:bottom w:val="nil"/>
                <w:right w:val="nil"/>
                <w:between w:val="nil"/>
              </w:pBdr>
              <w:spacing w:before="120"/>
              <w:rPr>
                <w:b/>
                <w:color w:val="000000"/>
              </w:rPr>
            </w:pPr>
            <w:r>
              <w:rPr>
                <w:b/>
                <w:color w:val="000000"/>
              </w:rPr>
              <w:t>Nazwa Załącznika</w:t>
            </w:r>
          </w:p>
        </w:tc>
      </w:tr>
      <w:tr w:rsidR="00A8602A" w14:paraId="6E3658EE"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59B2BA13" w14:textId="77777777" w:rsidR="00A8602A" w:rsidRDefault="008D2520" w:rsidP="002A2625">
            <w:pPr>
              <w:pBdr>
                <w:top w:val="nil"/>
                <w:left w:val="nil"/>
                <w:bottom w:val="nil"/>
                <w:right w:val="nil"/>
                <w:between w:val="nil"/>
              </w:pBdr>
              <w:spacing w:before="120"/>
              <w:jc w:val="both"/>
              <w:rPr>
                <w:color w:val="000000"/>
              </w:rPr>
            </w:pPr>
            <w:r>
              <w:rPr>
                <w:color w:val="000000"/>
              </w:rPr>
              <w:t>Załącznik nr 1</w:t>
            </w:r>
          </w:p>
        </w:tc>
        <w:tc>
          <w:tcPr>
            <w:tcW w:w="6467" w:type="dxa"/>
            <w:tcBorders>
              <w:top w:val="single" w:sz="4" w:space="0" w:color="000000"/>
              <w:left w:val="single" w:sz="4" w:space="0" w:color="000000"/>
              <w:bottom w:val="single" w:sz="4" w:space="0" w:color="000000"/>
              <w:right w:val="single" w:sz="4" w:space="0" w:color="000000"/>
            </w:tcBorders>
            <w:vAlign w:val="center"/>
          </w:tcPr>
          <w:p w14:paraId="38995A9F" w14:textId="77777777" w:rsidR="00A8602A" w:rsidRDefault="008D2520" w:rsidP="002A2625">
            <w:pPr>
              <w:pBdr>
                <w:top w:val="nil"/>
                <w:left w:val="nil"/>
                <w:bottom w:val="nil"/>
                <w:right w:val="nil"/>
                <w:between w:val="nil"/>
              </w:pBdr>
              <w:spacing w:before="120"/>
              <w:jc w:val="both"/>
              <w:rPr>
                <w:color w:val="000000"/>
              </w:rPr>
            </w:pPr>
            <w:r>
              <w:rPr>
                <w:color w:val="000000"/>
              </w:rPr>
              <w:t>Formularz ofertowy</w:t>
            </w:r>
          </w:p>
        </w:tc>
      </w:tr>
    </w:tbl>
    <w:p w14:paraId="35FE9421" w14:textId="77777777" w:rsidR="00A8602A" w:rsidRDefault="00A8602A" w:rsidP="002A2625">
      <w:pPr>
        <w:pBdr>
          <w:top w:val="nil"/>
          <w:left w:val="nil"/>
          <w:bottom w:val="nil"/>
          <w:right w:val="nil"/>
          <w:between w:val="nil"/>
        </w:pBdr>
        <w:spacing w:before="120" w:after="0" w:line="240" w:lineRule="auto"/>
        <w:rPr>
          <w:i/>
          <w:color w:val="000000"/>
        </w:rPr>
      </w:pPr>
    </w:p>
    <w:sectPr w:rsidR="00A8602A">
      <w:headerReference w:type="default" r:id="rId13"/>
      <w:footerReference w:type="default" r:id="rId14"/>
      <w:pgSz w:w="11906" w:h="16838"/>
      <w:pgMar w:top="1135" w:right="1417" w:bottom="1276" w:left="1417" w:header="284" w:footer="17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34668" w14:textId="77777777" w:rsidR="008045C4" w:rsidRDefault="008045C4">
      <w:pPr>
        <w:spacing w:after="0" w:line="240" w:lineRule="auto"/>
      </w:pPr>
      <w:r>
        <w:separator/>
      </w:r>
    </w:p>
  </w:endnote>
  <w:endnote w:type="continuationSeparator" w:id="0">
    <w:p w14:paraId="410CC905" w14:textId="77777777" w:rsidR="008045C4" w:rsidRDefault="00804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528E419C-72D0-408B-88D2-52119885F21C}"/>
    <w:embedBold r:id="rId2" w:fontKey="{1B240065-2047-4E1B-A6C6-B4496A9F77F5}"/>
    <w:embedItalic r:id="rId3" w:fontKey="{B36F6108-FD5A-4341-8BF3-DB1E49B2D1B6}"/>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4" w:fontKey="{0F9F95CE-1D45-4C59-A193-C3D718A7C379}"/>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5" w:fontKey="{4DCA6A23-45F5-4C8F-9D48-5BE400FBE119}"/>
  </w:font>
  <w:font w:name="Cambria">
    <w:panose1 w:val="02040503050406030204"/>
    <w:charset w:val="EE"/>
    <w:family w:val="roman"/>
    <w:pitch w:val="variable"/>
    <w:sig w:usb0="E00006FF" w:usb1="420024FF" w:usb2="02000000" w:usb3="00000000" w:csb0="0000019F" w:csb1="00000000"/>
    <w:embedRegular r:id="rId6" w:fontKey="{C17E6A74-191A-4CAA-A56A-390738D57C21}"/>
  </w:font>
  <w:font w:name="Segoe UI">
    <w:panose1 w:val="020B0502040204020203"/>
    <w:charset w:val="EE"/>
    <w:family w:val="swiss"/>
    <w:pitch w:val="variable"/>
    <w:sig w:usb0="E4002EFF" w:usb1="C000E47F" w:usb2="00000009" w:usb3="00000000" w:csb0="000001FF" w:csb1="00000000"/>
    <w:embedRegular r:id="rId7" w:fontKey="{BE6B4D58-9F6A-4CDF-8B0A-F249B6DA7455}"/>
  </w:font>
  <w:font w:name="Georgia">
    <w:panose1 w:val="02040502050405020303"/>
    <w:charset w:val="EE"/>
    <w:family w:val="roman"/>
    <w:pitch w:val="variable"/>
    <w:sig w:usb0="00000287" w:usb1="00000000" w:usb2="00000000" w:usb3="00000000" w:csb0="0000009F" w:csb1="00000000"/>
    <w:embedRegular r:id="rId8" w:fontKey="{98F28BA8-269D-4E64-B02E-0DF6DBF34A12}"/>
    <w:embedItalic r:id="rId9" w:fontKey="{D3731CF7-D6AC-4B84-A4CC-9180494961A0}"/>
  </w:font>
  <w:font w:name="Cambria Math">
    <w:panose1 w:val="02040503050406030204"/>
    <w:charset w:val="EE"/>
    <w:family w:val="roman"/>
    <w:pitch w:val="variable"/>
    <w:sig w:usb0="E00006FF" w:usb1="420024FF" w:usb2="02000000" w:usb3="00000000" w:csb0="0000019F" w:csb1="00000000"/>
    <w:embedRegular r:id="rId10" w:fontKey="{452CE96C-F81D-4CC1-8D75-AD5C7428F758}"/>
    <w:embedItalic r:id="rId11" w:fontKey="{3103058A-B414-4795-8780-77FBE3F962A6}"/>
  </w:font>
  <w:font w:name="Century Gothic">
    <w:panose1 w:val="020B0502020202020204"/>
    <w:charset w:val="EE"/>
    <w:family w:val="swiss"/>
    <w:pitch w:val="variable"/>
    <w:sig w:usb0="00000287" w:usb1="00000000" w:usb2="00000000" w:usb3="00000000" w:csb0="0000009F" w:csb1="00000000"/>
    <w:embedRegular r:id="rId12" w:fontKey="{D8A66705-9682-41B0-9C20-F12FAF8F3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6E28" w14:textId="77777777" w:rsidR="00A8602A" w:rsidRDefault="008D252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0"/>
        <w:szCs w:val="20"/>
      </w:rPr>
    </w:pPr>
    <w:r>
      <w:rPr>
        <w:color w:val="000000"/>
      </w:rPr>
      <w:t>s</w:t>
    </w:r>
    <w:r>
      <w:rPr>
        <w:rFonts w:ascii="Times New Roman" w:eastAsia="Times New Roman" w:hAnsi="Times New Roman" w:cs="Times New Roman"/>
        <w:color w:val="000000"/>
        <w:sz w:val="20"/>
        <w:szCs w:val="20"/>
      </w:rPr>
      <w:t xml:space="preserve">trona |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44A7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4F225" w14:textId="77777777" w:rsidR="008045C4" w:rsidRDefault="008045C4">
      <w:pPr>
        <w:spacing w:after="0" w:line="240" w:lineRule="auto"/>
      </w:pPr>
      <w:r>
        <w:separator/>
      </w:r>
    </w:p>
  </w:footnote>
  <w:footnote w:type="continuationSeparator" w:id="0">
    <w:p w14:paraId="6DFC65A5" w14:textId="77777777" w:rsidR="008045C4" w:rsidRDefault="00804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0922" w14:textId="77777777" w:rsidR="00A8602A" w:rsidRDefault="008D252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noProof/>
        <w:color w:val="000000"/>
      </w:rPr>
      <w:drawing>
        <wp:inline distT="0" distB="0" distL="0" distR="0" wp14:anchorId="31996BAE" wp14:editId="65C4CE25">
          <wp:extent cx="5760720" cy="1070656"/>
          <wp:effectExtent l="0" t="0" r="0" b="0"/>
          <wp:docPr id="1806538453" name="image1.png" descr="Obraz zawierający tekst, zrzut ekranu, oprogramowanie, Ikona komputer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zrzut ekranu, oprogramowanie, Ikona komputerowa&#10;&#10;Opis wygenerowany automatycznie"/>
                  <pic:cNvPicPr preferRelativeResize="0"/>
                </pic:nvPicPr>
                <pic:blipFill>
                  <a:blip r:embed="rId1"/>
                  <a:srcRect l="23148" t="32726" r="25265" b="50224"/>
                  <a:stretch>
                    <a:fillRect/>
                  </a:stretch>
                </pic:blipFill>
                <pic:spPr>
                  <a:xfrm>
                    <a:off x="0" y="0"/>
                    <a:ext cx="5760720" cy="1070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43D8"/>
    <w:multiLevelType w:val="multilevel"/>
    <w:tmpl w:val="0F3A8680"/>
    <w:lvl w:ilvl="0">
      <w:start w:val="1"/>
      <w:numFmt w:val="upperRoman"/>
      <w:lvlText w:val="%1."/>
      <w:lvlJc w:val="left"/>
      <w:pPr>
        <w:ind w:left="1080" w:hanging="720"/>
      </w:pPr>
    </w:lvl>
    <w:lvl w:ilvl="1">
      <w:start w:val="1"/>
      <w:numFmt w:val="decimal"/>
      <w:lvlText w:val="%1.%2."/>
      <w:lvlJc w:val="left"/>
      <w:pPr>
        <w:ind w:left="4548"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1" w15:restartNumberingAfterBreak="0">
    <w:nsid w:val="09953D2C"/>
    <w:multiLevelType w:val="hybridMultilevel"/>
    <w:tmpl w:val="0AAEFF80"/>
    <w:lvl w:ilvl="0" w:tplc="0B5C2B7C">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 w15:restartNumberingAfterBreak="0">
    <w:nsid w:val="116E4B9C"/>
    <w:multiLevelType w:val="multilevel"/>
    <w:tmpl w:val="B6624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8E040C"/>
    <w:multiLevelType w:val="hybridMultilevel"/>
    <w:tmpl w:val="DB48FC68"/>
    <w:lvl w:ilvl="0" w:tplc="5AC0E696">
      <w:start w:val="1"/>
      <w:numFmt w:val="lowerLetter"/>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A233823"/>
    <w:multiLevelType w:val="multilevel"/>
    <w:tmpl w:val="BF78E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AC7593B"/>
    <w:multiLevelType w:val="multilevel"/>
    <w:tmpl w:val="D5F8378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2FB03094"/>
    <w:multiLevelType w:val="multilevel"/>
    <w:tmpl w:val="A8404440"/>
    <w:lvl w:ilvl="0">
      <w:start w:val="1"/>
      <w:numFmt w:val="bullet"/>
      <w:lvlText w:val="-"/>
      <w:lvlJc w:val="left"/>
      <w:pPr>
        <w:ind w:left="357" w:hanging="35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FB6485"/>
    <w:multiLevelType w:val="hybridMultilevel"/>
    <w:tmpl w:val="1C622804"/>
    <w:lvl w:ilvl="0" w:tplc="0B5C2B7C">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8" w15:restartNumberingAfterBreak="0">
    <w:nsid w:val="38026EEE"/>
    <w:multiLevelType w:val="hybridMultilevel"/>
    <w:tmpl w:val="D0EEC502"/>
    <w:lvl w:ilvl="0" w:tplc="0B5C2B7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44E96166"/>
    <w:multiLevelType w:val="multilevel"/>
    <w:tmpl w:val="903CD79C"/>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10" w15:restartNumberingAfterBreak="0">
    <w:nsid w:val="4B3E5A2D"/>
    <w:multiLevelType w:val="multilevel"/>
    <w:tmpl w:val="87CE90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50E40CDD"/>
    <w:multiLevelType w:val="hybridMultilevel"/>
    <w:tmpl w:val="612C5042"/>
    <w:lvl w:ilvl="0" w:tplc="0B5C2B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2B64ED4"/>
    <w:multiLevelType w:val="multilevel"/>
    <w:tmpl w:val="AE88246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13" w15:restartNumberingAfterBreak="0">
    <w:nsid w:val="590F4C50"/>
    <w:multiLevelType w:val="multilevel"/>
    <w:tmpl w:val="D1D2FECE"/>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14" w15:restartNumberingAfterBreak="0">
    <w:nsid w:val="5B226140"/>
    <w:multiLevelType w:val="multilevel"/>
    <w:tmpl w:val="2710D42A"/>
    <w:lvl w:ilvl="0">
      <w:start w:val="1"/>
      <w:numFmt w:val="bullet"/>
      <w:pStyle w:val="Nagwek1"/>
      <w:lvlText w:val="⮚"/>
      <w:lvlJc w:val="left"/>
      <w:pPr>
        <w:ind w:left="1429" w:hanging="360"/>
      </w:pPr>
      <w:rPr>
        <w:rFonts w:ascii="Noto Sans Symbols" w:eastAsia="Noto Sans Symbols" w:hAnsi="Noto Sans Symbols" w:cs="Noto Sans Symbols"/>
      </w:rPr>
    </w:lvl>
    <w:lvl w:ilvl="1">
      <w:start w:val="1"/>
      <w:numFmt w:val="bullet"/>
      <w:pStyle w:val="Nagwek2"/>
      <w:lvlText w:val="o"/>
      <w:lvlJc w:val="left"/>
      <w:pPr>
        <w:ind w:left="2149" w:hanging="360"/>
      </w:pPr>
      <w:rPr>
        <w:rFonts w:ascii="Courier New" w:eastAsia="Courier New" w:hAnsi="Courier New" w:cs="Courier New"/>
      </w:rPr>
    </w:lvl>
    <w:lvl w:ilvl="2">
      <w:start w:val="1"/>
      <w:numFmt w:val="bullet"/>
      <w:pStyle w:val="Nagwek3"/>
      <w:lvlText w:val="▪"/>
      <w:lvlJc w:val="left"/>
      <w:pPr>
        <w:ind w:left="2869" w:hanging="360"/>
      </w:pPr>
      <w:rPr>
        <w:rFonts w:ascii="Noto Sans Symbols" w:eastAsia="Noto Sans Symbols" w:hAnsi="Noto Sans Symbols" w:cs="Noto Sans Symbols"/>
      </w:rPr>
    </w:lvl>
    <w:lvl w:ilvl="3">
      <w:start w:val="1"/>
      <w:numFmt w:val="bullet"/>
      <w:pStyle w:val="Nagwek4"/>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pStyle w:val="Nagwek6"/>
      <w:lvlText w:val="▪"/>
      <w:lvlJc w:val="left"/>
      <w:pPr>
        <w:ind w:left="5029" w:hanging="360"/>
      </w:pPr>
      <w:rPr>
        <w:rFonts w:ascii="Noto Sans Symbols" w:eastAsia="Noto Sans Symbols" w:hAnsi="Noto Sans Symbols" w:cs="Noto Sans Symbols"/>
      </w:rPr>
    </w:lvl>
    <w:lvl w:ilvl="6">
      <w:start w:val="1"/>
      <w:numFmt w:val="bullet"/>
      <w:pStyle w:val="Nagwek7"/>
      <w:lvlText w:val="●"/>
      <w:lvlJc w:val="left"/>
      <w:pPr>
        <w:ind w:left="5749" w:hanging="360"/>
      </w:pPr>
      <w:rPr>
        <w:rFonts w:ascii="Noto Sans Symbols" w:eastAsia="Noto Sans Symbols" w:hAnsi="Noto Sans Symbols" w:cs="Noto Sans Symbols"/>
      </w:rPr>
    </w:lvl>
    <w:lvl w:ilvl="7">
      <w:start w:val="1"/>
      <w:numFmt w:val="bullet"/>
      <w:pStyle w:val="Nagwek8"/>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5C986EB6"/>
    <w:multiLevelType w:val="multilevel"/>
    <w:tmpl w:val="F1609FD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5DD917E0"/>
    <w:multiLevelType w:val="multilevel"/>
    <w:tmpl w:val="1F740C6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FC71CC6"/>
    <w:multiLevelType w:val="hybridMultilevel"/>
    <w:tmpl w:val="406007A2"/>
    <w:lvl w:ilvl="0" w:tplc="0B5C2B7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6BEE632C"/>
    <w:multiLevelType w:val="multilevel"/>
    <w:tmpl w:val="9D764F7E"/>
    <w:lvl w:ilvl="0">
      <w:start w:val="5"/>
      <w:numFmt w:val="lowerLetter"/>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525F65"/>
    <w:multiLevelType w:val="hybridMultilevel"/>
    <w:tmpl w:val="C07A828C"/>
    <w:lvl w:ilvl="0" w:tplc="5AC0E69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C665AD3"/>
    <w:multiLevelType w:val="multilevel"/>
    <w:tmpl w:val="2196B9A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79405612"/>
    <w:multiLevelType w:val="hybridMultilevel"/>
    <w:tmpl w:val="69568526"/>
    <w:lvl w:ilvl="0" w:tplc="0B5C2B7C">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num w:numId="1" w16cid:durableId="636952878">
    <w:abstractNumId w:val="4"/>
  </w:num>
  <w:num w:numId="2" w16cid:durableId="1964919412">
    <w:abstractNumId w:val="6"/>
  </w:num>
  <w:num w:numId="3" w16cid:durableId="306319593">
    <w:abstractNumId w:val="18"/>
  </w:num>
  <w:num w:numId="4" w16cid:durableId="53743640">
    <w:abstractNumId w:val="0"/>
  </w:num>
  <w:num w:numId="5" w16cid:durableId="1602375567">
    <w:abstractNumId w:val="10"/>
  </w:num>
  <w:num w:numId="6" w16cid:durableId="2004047428">
    <w:abstractNumId w:val="14"/>
  </w:num>
  <w:num w:numId="7" w16cid:durableId="706300710">
    <w:abstractNumId w:val="12"/>
  </w:num>
  <w:num w:numId="8" w16cid:durableId="590285191">
    <w:abstractNumId w:val="2"/>
  </w:num>
  <w:num w:numId="9" w16cid:durableId="496769522">
    <w:abstractNumId w:val="16"/>
  </w:num>
  <w:num w:numId="10" w16cid:durableId="1288313195">
    <w:abstractNumId w:val="13"/>
  </w:num>
  <w:num w:numId="11" w16cid:durableId="1400664463">
    <w:abstractNumId w:val="9"/>
  </w:num>
  <w:num w:numId="12" w16cid:durableId="253786718">
    <w:abstractNumId w:val="15"/>
  </w:num>
  <w:num w:numId="13" w16cid:durableId="744305222">
    <w:abstractNumId w:val="5"/>
  </w:num>
  <w:num w:numId="14" w16cid:durableId="423769533">
    <w:abstractNumId w:val="20"/>
  </w:num>
  <w:num w:numId="15" w16cid:durableId="652635306">
    <w:abstractNumId w:val="19"/>
  </w:num>
  <w:num w:numId="16" w16cid:durableId="588077340">
    <w:abstractNumId w:val="17"/>
  </w:num>
  <w:num w:numId="17" w16cid:durableId="1569533702">
    <w:abstractNumId w:val="1"/>
  </w:num>
  <w:num w:numId="18" w16cid:durableId="1417244815">
    <w:abstractNumId w:val="11"/>
  </w:num>
  <w:num w:numId="19" w16cid:durableId="882642747">
    <w:abstractNumId w:val="3"/>
  </w:num>
  <w:num w:numId="20" w16cid:durableId="484010356">
    <w:abstractNumId w:val="8"/>
  </w:num>
  <w:num w:numId="21" w16cid:durableId="1529758047">
    <w:abstractNumId w:val="21"/>
  </w:num>
  <w:num w:numId="22" w16cid:durableId="12192413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02A"/>
    <w:rsid w:val="00013F2E"/>
    <w:rsid w:val="000168C8"/>
    <w:rsid w:val="000B58D2"/>
    <w:rsid w:val="000E273B"/>
    <w:rsid w:val="00126D8D"/>
    <w:rsid w:val="001C1AFD"/>
    <w:rsid w:val="001D2A07"/>
    <w:rsid w:val="002254E9"/>
    <w:rsid w:val="002A2625"/>
    <w:rsid w:val="002F4008"/>
    <w:rsid w:val="003240CA"/>
    <w:rsid w:val="0034077D"/>
    <w:rsid w:val="003A3179"/>
    <w:rsid w:val="003B08CA"/>
    <w:rsid w:val="003D10FC"/>
    <w:rsid w:val="003D4E5F"/>
    <w:rsid w:val="0040209D"/>
    <w:rsid w:val="0043002D"/>
    <w:rsid w:val="004371F5"/>
    <w:rsid w:val="00446AC8"/>
    <w:rsid w:val="0045718D"/>
    <w:rsid w:val="004767BF"/>
    <w:rsid w:val="004A2C1D"/>
    <w:rsid w:val="004F39C6"/>
    <w:rsid w:val="005479BC"/>
    <w:rsid w:val="00560C35"/>
    <w:rsid w:val="005A35BA"/>
    <w:rsid w:val="005B02FE"/>
    <w:rsid w:val="00644A79"/>
    <w:rsid w:val="00652219"/>
    <w:rsid w:val="00707CC5"/>
    <w:rsid w:val="00777BC4"/>
    <w:rsid w:val="007A2883"/>
    <w:rsid w:val="007A5704"/>
    <w:rsid w:val="007B09F1"/>
    <w:rsid w:val="008045C4"/>
    <w:rsid w:val="00885D13"/>
    <w:rsid w:val="008D2520"/>
    <w:rsid w:val="00937A0F"/>
    <w:rsid w:val="009759FB"/>
    <w:rsid w:val="009D3A54"/>
    <w:rsid w:val="00A05D19"/>
    <w:rsid w:val="00A15822"/>
    <w:rsid w:val="00A8602A"/>
    <w:rsid w:val="00AA7091"/>
    <w:rsid w:val="00AB61B1"/>
    <w:rsid w:val="00AD7F36"/>
    <w:rsid w:val="00AE71F2"/>
    <w:rsid w:val="00AF0185"/>
    <w:rsid w:val="00B152EF"/>
    <w:rsid w:val="00BF5C59"/>
    <w:rsid w:val="00C001B4"/>
    <w:rsid w:val="00C27A91"/>
    <w:rsid w:val="00C46563"/>
    <w:rsid w:val="00CA1491"/>
    <w:rsid w:val="00CC51F8"/>
    <w:rsid w:val="00CD32D1"/>
    <w:rsid w:val="00D20DE8"/>
    <w:rsid w:val="00DD0D10"/>
    <w:rsid w:val="00E17D1E"/>
    <w:rsid w:val="00E23E17"/>
    <w:rsid w:val="00E4547E"/>
    <w:rsid w:val="00E87EEE"/>
    <w:rsid w:val="00EB760D"/>
    <w:rsid w:val="00F2104B"/>
    <w:rsid w:val="00F34F33"/>
    <w:rsid w:val="00F46582"/>
    <w:rsid w:val="00F4736B"/>
    <w:rsid w:val="00F912D2"/>
    <w:rsid w:val="00FD6F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F106"/>
  <w15:docId w15:val="{E6A8C567-0A64-4609-B67A-6D2F6EA7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E2FE5"/>
  </w:style>
  <w:style w:type="paragraph" w:styleId="Nagwek1">
    <w:name w:val="heading 1"/>
    <w:aliases w:val="h1"/>
    <w:basedOn w:val="Normalny"/>
    <w:next w:val="Normalny"/>
    <w:link w:val="Nagwek1Znak"/>
    <w:uiPriority w:val="9"/>
    <w:qFormat/>
    <w:rsid w:val="00AE0737"/>
    <w:pPr>
      <w:keepNext/>
      <w:widowControl w:val="0"/>
      <w:numPr>
        <w:numId w:val="6"/>
      </w:numPr>
      <w:autoSpaceDE w:val="0"/>
      <w:autoSpaceDN w:val="0"/>
      <w:adjustRightInd w:val="0"/>
      <w:spacing w:before="240" w:after="240" w:line="240" w:lineRule="auto"/>
      <w:jc w:val="both"/>
      <w:outlineLvl w:val="0"/>
    </w:pPr>
    <w:rPr>
      <w:rFonts w:ascii="Times New Roman" w:eastAsia="Times New Roman" w:hAnsi="Times New Roman" w:cs="Times New Roman"/>
      <w:kern w:val="28"/>
      <w:sz w:val="24"/>
      <w:szCs w:val="24"/>
    </w:rPr>
  </w:style>
  <w:style w:type="paragraph" w:styleId="Nagwek2">
    <w:name w:val="heading 2"/>
    <w:aliases w:val="h2"/>
    <w:basedOn w:val="Normalny"/>
    <w:next w:val="Normalny"/>
    <w:link w:val="Nagwek2Znak"/>
    <w:uiPriority w:val="9"/>
    <w:semiHidden/>
    <w:unhideWhenUsed/>
    <w:qFormat/>
    <w:rsid w:val="00AE0737"/>
    <w:pPr>
      <w:widowControl w:val="0"/>
      <w:numPr>
        <w:ilvl w:val="1"/>
        <w:numId w:val="6"/>
      </w:numPr>
      <w:autoSpaceDE w:val="0"/>
      <w:autoSpaceDN w:val="0"/>
      <w:adjustRightInd w:val="0"/>
      <w:spacing w:after="240" w:line="240" w:lineRule="auto"/>
      <w:jc w:val="both"/>
      <w:outlineLvl w:val="1"/>
    </w:pPr>
    <w:rPr>
      <w:rFonts w:ascii="Times New Roman" w:eastAsia="Times New Roman" w:hAnsi="Times New Roman" w:cs="Times New Roman"/>
      <w:sz w:val="24"/>
      <w:szCs w:val="24"/>
      <w:lang w:val="en-GB"/>
    </w:rPr>
  </w:style>
  <w:style w:type="paragraph" w:styleId="Nagwek3">
    <w:name w:val="heading 3"/>
    <w:aliases w:val="h3"/>
    <w:basedOn w:val="Normalny"/>
    <w:next w:val="Normalny"/>
    <w:link w:val="Nagwek3Znak"/>
    <w:uiPriority w:val="9"/>
    <w:semiHidden/>
    <w:unhideWhenUsed/>
    <w:qFormat/>
    <w:rsid w:val="00AE0737"/>
    <w:pPr>
      <w:widowControl w:val="0"/>
      <w:numPr>
        <w:ilvl w:val="2"/>
        <w:numId w:val="6"/>
      </w:numPr>
      <w:autoSpaceDE w:val="0"/>
      <w:autoSpaceDN w:val="0"/>
      <w:adjustRightInd w:val="0"/>
      <w:spacing w:after="240" w:line="240" w:lineRule="auto"/>
      <w:jc w:val="both"/>
      <w:outlineLvl w:val="2"/>
    </w:pPr>
    <w:rPr>
      <w:rFonts w:ascii="Times New Roman" w:eastAsia="Times New Roman" w:hAnsi="Times New Roman" w:cs="Times New Roman"/>
      <w:color w:val="000000"/>
      <w:sz w:val="24"/>
      <w:szCs w:val="24"/>
    </w:rPr>
  </w:style>
  <w:style w:type="paragraph" w:styleId="Nagwek4">
    <w:name w:val="heading 4"/>
    <w:aliases w:val="h4"/>
    <w:basedOn w:val="Normalny"/>
    <w:next w:val="Normalny"/>
    <w:link w:val="Nagwek4Znak"/>
    <w:uiPriority w:val="9"/>
    <w:semiHidden/>
    <w:unhideWhenUsed/>
    <w:qFormat/>
    <w:rsid w:val="00AE0737"/>
    <w:pPr>
      <w:widowControl w:val="0"/>
      <w:numPr>
        <w:ilvl w:val="3"/>
        <w:numId w:val="6"/>
      </w:numPr>
      <w:autoSpaceDE w:val="0"/>
      <w:autoSpaceDN w:val="0"/>
      <w:adjustRightInd w:val="0"/>
      <w:spacing w:after="240" w:line="240" w:lineRule="auto"/>
      <w:jc w:val="both"/>
      <w:outlineLvl w:val="3"/>
    </w:pPr>
    <w:rPr>
      <w:rFonts w:ascii="Times New Roman" w:eastAsia="Times New Roman" w:hAnsi="Times New Roman" w:cs="Times New Roman"/>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aliases w:val="h6"/>
    <w:basedOn w:val="Normalny"/>
    <w:next w:val="Normalny"/>
    <w:link w:val="Nagwek6Znak"/>
    <w:uiPriority w:val="9"/>
    <w:semiHidden/>
    <w:unhideWhenUsed/>
    <w:qFormat/>
    <w:rsid w:val="00AE0737"/>
    <w:pPr>
      <w:widowControl w:val="0"/>
      <w:numPr>
        <w:ilvl w:val="5"/>
        <w:numId w:val="6"/>
      </w:numPr>
      <w:autoSpaceDE w:val="0"/>
      <w:autoSpaceDN w:val="0"/>
      <w:adjustRightInd w:val="0"/>
      <w:spacing w:before="240" w:after="60" w:line="240" w:lineRule="auto"/>
      <w:jc w:val="both"/>
      <w:outlineLvl w:val="5"/>
    </w:pPr>
    <w:rPr>
      <w:rFonts w:ascii="Times New Roman" w:eastAsia="Times New Roman" w:hAnsi="Times New Roman" w:cs="Times New Roman"/>
      <w:i/>
      <w:iCs/>
    </w:rPr>
  </w:style>
  <w:style w:type="paragraph" w:styleId="Nagwek7">
    <w:name w:val="heading 7"/>
    <w:aliases w:val="h7"/>
    <w:basedOn w:val="Normalny"/>
    <w:next w:val="Normalny"/>
    <w:link w:val="Nagwek7Znak"/>
    <w:uiPriority w:val="99"/>
    <w:semiHidden/>
    <w:unhideWhenUsed/>
    <w:qFormat/>
    <w:rsid w:val="00AE0737"/>
    <w:pPr>
      <w:widowControl w:val="0"/>
      <w:numPr>
        <w:ilvl w:val="6"/>
        <w:numId w:val="6"/>
      </w:numPr>
      <w:autoSpaceDE w:val="0"/>
      <w:autoSpaceDN w:val="0"/>
      <w:adjustRightInd w:val="0"/>
      <w:spacing w:before="240" w:after="60" w:line="240" w:lineRule="auto"/>
      <w:jc w:val="both"/>
      <w:outlineLvl w:val="6"/>
    </w:pPr>
    <w:rPr>
      <w:rFonts w:ascii="Arial" w:eastAsia="MS Mincho" w:hAnsi="Arial" w:cs="Times New Roman"/>
      <w:sz w:val="20"/>
      <w:szCs w:val="20"/>
    </w:rPr>
  </w:style>
  <w:style w:type="paragraph" w:styleId="Nagwek8">
    <w:name w:val="heading 8"/>
    <w:aliases w:val="h8"/>
    <w:basedOn w:val="Normalny"/>
    <w:next w:val="Normalny"/>
    <w:link w:val="Nagwek8Znak"/>
    <w:uiPriority w:val="99"/>
    <w:semiHidden/>
    <w:unhideWhenUsed/>
    <w:qFormat/>
    <w:rsid w:val="00AE0737"/>
    <w:pPr>
      <w:widowControl w:val="0"/>
      <w:numPr>
        <w:ilvl w:val="7"/>
        <w:numId w:val="6"/>
      </w:numPr>
      <w:autoSpaceDE w:val="0"/>
      <w:autoSpaceDN w:val="0"/>
      <w:adjustRightInd w:val="0"/>
      <w:spacing w:before="240" w:after="60" w:line="240" w:lineRule="auto"/>
      <w:jc w:val="both"/>
      <w:outlineLvl w:val="7"/>
    </w:pPr>
    <w:rPr>
      <w:rFonts w:ascii="Arial" w:eastAsia="MS Mincho" w:hAnsi="Arial" w:cs="Times New Roman"/>
      <w:i/>
      <w:i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5E74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74D5"/>
  </w:style>
  <w:style w:type="paragraph" w:styleId="Stopka">
    <w:name w:val="footer"/>
    <w:basedOn w:val="Normalny"/>
    <w:link w:val="StopkaZnak"/>
    <w:uiPriority w:val="99"/>
    <w:unhideWhenUsed/>
    <w:rsid w:val="005E74D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74D5"/>
  </w:style>
  <w:style w:type="paragraph" w:styleId="Tekstdymka">
    <w:name w:val="Balloon Text"/>
    <w:basedOn w:val="Normalny"/>
    <w:link w:val="TekstdymkaZnak"/>
    <w:uiPriority w:val="99"/>
    <w:semiHidden/>
    <w:unhideWhenUsed/>
    <w:rsid w:val="005E74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74D5"/>
    <w:rPr>
      <w:rFonts w:ascii="Tahoma" w:hAnsi="Tahoma" w:cs="Tahoma"/>
      <w:sz w:val="16"/>
      <w:szCs w:val="16"/>
    </w:rPr>
  </w:style>
  <w:style w:type="paragraph" w:styleId="NormalnyWeb">
    <w:name w:val="Normal (Web)"/>
    <w:basedOn w:val="Normalny"/>
    <w:uiPriority w:val="99"/>
    <w:unhideWhenUsed/>
    <w:rsid w:val="005E74D5"/>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E74D5"/>
    <w:rPr>
      <w:b/>
      <w:bCs/>
    </w:rPr>
  </w:style>
  <w:style w:type="character" w:styleId="Uwydatnienie">
    <w:name w:val="Emphasis"/>
    <w:basedOn w:val="Domylnaczcionkaakapitu"/>
    <w:uiPriority w:val="20"/>
    <w:qFormat/>
    <w:rsid w:val="005E74D5"/>
    <w:rPr>
      <w:i/>
      <w:iCs/>
    </w:rPr>
  </w:style>
  <w:style w:type="character" w:styleId="Hipercze">
    <w:name w:val="Hyperlink"/>
    <w:basedOn w:val="Domylnaczcionkaakapitu"/>
    <w:uiPriority w:val="99"/>
    <w:unhideWhenUsed/>
    <w:rsid w:val="005E74D5"/>
    <w:rPr>
      <w:color w:val="0000FF"/>
      <w:u w:val="single"/>
    </w:rPr>
  </w:style>
  <w:style w:type="paragraph" w:styleId="Akapitzlist">
    <w:name w:val="List Paragraph"/>
    <w:aliases w:val="sw tekst,normalny tekst,Obiekt,BulletC,Akapit z listą31,NOWY,Akapit z listą32,Bullet Number,List Paragraph1,lp1,List Paragraph2,ISCG Numerowanie,lp11,List Paragraph11,Bullet 1,Use Case List Paragraph,Body MS Bullet,Wyliczanie"/>
    <w:basedOn w:val="Normalny"/>
    <w:link w:val="AkapitzlistZnak"/>
    <w:uiPriority w:val="34"/>
    <w:qFormat/>
    <w:rsid w:val="00816B14"/>
    <w:pPr>
      <w:spacing w:after="0" w:line="240" w:lineRule="auto"/>
      <w:ind w:left="720"/>
      <w:contextualSpacing/>
    </w:pPr>
  </w:style>
  <w:style w:type="paragraph" w:styleId="Bezodstpw">
    <w:name w:val="No Spacing"/>
    <w:uiPriority w:val="1"/>
    <w:qFormat/>
    <w:rsid w:val="00A61F30"/>
    <w:pPr>
      <w:spacing w:after="0" w:line="240" w:lineRule="auto"/>
    </w:pPr>
  </w:style>
  <w:style w:type="paragraph" w:styleId="Tekstkomentarza">
    <w:name w:val="annotation text"/>
    <w:basedOn w:val="Normalny"/>
    <w:link w:val="TekstkomentarzaZnak"/>
    <w:uiPriority w:val="99"/>
    <w:rsid w:val="00114168"/>
    <w:pPr>
      <w:tabs>
        <w:tab w:val="num" w:pos="357"/>
      </w:tabs>
      <w:spacing w:after="0" w:line="240" w:lineRule="auto"/>
      <w:ind w:left="357" w:hanging="357"/>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114168"/>
    <w:rPr>
      <w:rFonts w:ascii="Times New Roman" w:eastAsia="Times New Roman" w:hAnsi="Times New Roman" w:cs="Times New Roman"/>
      <w:sz w:val="20"/>
      <w:szCs w:val="20"/>
      <w:lang w:eastAsia="pl-PL"/>
    </w:rPr>
  </w:style>
  <w:style w:type="character" w:customStyle="1" w:styleId="AkapitzlistZnak">
    <w:name w:val="Akapit z listą Znak"/>
    <w:aliases w:val="sw tekst Znak,normalny tekst Znak,Obiekt Znak,BulletC Znak,Akapit z listą31 Znak,NOWY Znak,Akapit z listą32 Znak,Bullet Number Znak,List Paragraph1 Znak,lp1 Znak,List Paragraph2 Znak,ISCG Numerowanie Znak,lp11 Znak,Bullet 1 Znak"/>
    <w:basedOn w:val="Domylnaczcionkaakapitu"/>
    <w:link w:val="Akapitzlist"/>
    <w:uiPriority w:val="34"/>
    <w:qFormat/>
    <w:rsid w:val="00114168"/>
  </w:style>
  <w:style w:type="character" w:styleId="Odwoaniedokomentarza">
    <w:name w:val="annotation reference"/>
    <w:basedOn w:val="Domylnaczcionkaakapitu"/>
    <w:uiPriority w:val="99"/>
    <w:unhideWhenUsed/>
    <w:rsid w:val="00114168"/>
    <w:rPr>
      <w:sz w:val="16"/>
      <w:szCs w:val="16"/>
    </w:rPr>
  </w:style>
  <w:style w:type="table" w:styleId="Tabela-Siatka">
    <w:name w:val="Table Grid"/>
    <w:basedOn w:val="Standardowy"/>
    <w:uiPriority w:val="39"/>
    <w:rsid w:val="008B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27D"/>
    <w:pPr>
      <w:autoSpaceDE w:val="0"/>
      <w:autoSpaceDN w:val="0"/>
      <w:adjustRightInd w:val="0"/>
      <w:spacing w:after="0" w:line="240" w:lineRule="auto"/>
    </w:pPr>
    <w:rPr>
      <w:rFonts w:ascii="Cambria" w:hAnsi="Cambria" w:cs="Cambria"/>
      <w:color w:val="000000"/>
      <w:sz w:val="24"/>
      <w:szCs w:val="24"/>
    </w:rPr>
  </w:style>
  <w:style w:type="character" w:customStyle="1" w:styleId="Teksttreci">
    <w:name w:val="Tekst treści_"/>
    <w:basedOn w:val="Domylnaczcionkaakapitu"/>
    <w:link w:val="Teksttreci0"/>
    <w:rsid w:val="00167A68"/>
    <w:rPr>
      <w:rFonts w:ascii="Times New Roman" w:eastAsia="Times New Roman" w:hAnsi="Times New Roman" w:cs="Times New Roman"/>
      <w:color w:val="2E2E2E"/>
      <w:shd w:val="clear" w:color="auto" w:fill="FFFFFF"/>
    </w:rPr>
  </w:style>
  <w:style w:type="paragraph" w:customStyle="1" w:styleId="Teksttreci0">
    <w:name w:val="Tekst treści"/>
    <w:basedOn w:val="Normalny"/>
    <w:link w:val="Teksttreci"/>
    <w:rsid w:val="00167A68"/>
    <w:pPr>
      <w:widowControl w:val="0"/>
      <w:shd w:val="clear" w:color="auto" w:fill="FFFFFF"/>
      <w:spacing w:after="0"/>
      <w:jc w:val="both"/>
    </w:pPr>
    <w:rPr>
      <w:rFonts w:ascii="Times New Roman" w:eastAsia="Times New Roman" w:hAnsi="Times New Roman" w:cs="Times New Roman"/>
      <w:color w:val="2E2E2E"/>
    </w:rPr>
  </w:style>
  <w:style w:type="paragraph" w:styleId="Tematkomentarza">
    <w:name w:val="annotation subject"/>
    <w:basedOn w:val="Tekstkomentarza"/>
    <w:next w:val="Tekstkomentarza"/>
    <w:link w:val="TematkomentarzaZnak"/>
    <w:uiPriority w:val="99"/>
    <w:semiHidden/>
    <w:unhideWhenUsed/>
    <w:rsid w:val="00D9497F"/>
    <w:pPr>
      <w:tabs>
        <w:tab w:val="clear" w:pos="357"/>
      </w:tabs>
      <w:spacing w:after="200"/>
      <w:ind w:left="0" w:firstLine="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D9497F"/>
    <w:rPr>
      <w:rFonts w:ascii="Times New Roman" w:eastAsia="Times New Roman" w:hAnsi="Times New Roman" w:cs="Times New Roman"/>
      <w:b/>
      <w:bCs/>
      <w:sz w:val="20"/>
      <w:szCs w:val="20"/>
      <w:lang w:eastAsia="pl-PL"/>
    </w:rPr>
  </w:style>
  <w:style w:type="numbering" w:customStyle="1" w:styleId="WWNum151">
    <w:name w:val="WWNum151"/>
    <w:basedOn w:val="Bezlisty"/>
    <w:rsid w:val="00791A76"/>
  </w:style>
  <w:style w:type="numbering" w:customStyle="1" w:styleId="WWNum161">
    <w:name w:val="WWNum161"/>
    <w:basedOn w:val="Bezlisty"/>
    <w:rsid w:val="00981DA8"/>
  </w:style>
  <w:style w:type="numbering" w:customStyle="1" w:styleId="WWNum191">
    <w:name w:val="WWNum191"/>
    <w:basedOn w:val="Bezlisty"/>
    <w:rsid w:val="00A666AF"/>
  </w:style>
  <w:style w:type="paragraph" w:styleId="Tekstpodstawowy2">
    <w:name w:val="Body Text 2"/>
    <w:basedOn w:val="Normalny"/>
    <w:link w:val="Tekstpodstawowy2Znak"/>
    <w:rsid w:val="00342F69"/>
    <w:pPr>
      <w:spacing w:after="0" w:line="240" w:lineRule="auto"/>
      <w:jc w:val="both"/>
    </w:pPr>
    <w:rPr>
      <w:rFonts w:ascii="Arial" w:eastAsia="Times New Roman" w:hAnsi="Arial" w:cs="Times New Roman"/>
      <w:b/>
      <w:sz w:val="20"/>
      <w:szCs w:val="20"/>
    </w:rPr>
  </w:style>
  <w:style w:type="character" w:customStyle="1" w:styleId="Tekstpodstawowy2Znak">
    <w:name w:val="Tekst podstawowy 2 Znak"/>
    <w:basedOn w:val="Domylnaczcionkaakapitu"/>
    <w:link w:val="Tekstpodstawowy2"/>
    <w:rsid w:val="00342F69"/>
    <w:rPr>
      <w:rFonts w:ascii="Arial" w:eastAsia="Times New Roman" w:hAnsi="Arial" w:cs="Times New Roman"/>
      <w:b/>
      <w:sz w:val="20"/>
      <w:szCs w:val="20"/>
      <w:lang w:eastAsia="pl-PL"/>
    </w:rPr>
  </w:style>
  <w:style w:type="paragraph" w:styleId="Tekstprzypisukocowego">
    <w:name w:val="endnote text"/>
    <w:basedOn w:val="Normalny"/>
    <w:link w:val="TekstprzypisukocowegoZnak"/>
    <w:uiPriority w:val="99"/>
    <w:semiHidden/>
    <w:unhideWhenUsed/>
    <w:rsid w:val="00A664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664BC"/>
    <w:rPr>
      <w:sz w:val="20"/>
      <w:szCs w:val="20"/>
    </w:rPr>
  </w:style>
  <w:style w:type="character" w:styleId="Odwoanieprzypisukocowego">
    <w:name w:val="endnote reference"/>
    <w:basedOn w:val="Domylnaczcionkaakapitu"/>
    <w:uiPriority w:val="99"/>
    <w:semiHidden/>
    <w:unhideWhenUsed/>
    <w:rsid w:val="00A664BC"/>
    <w:rPr>
      <w:vertAlign w:val="superscript"/>
    </w:rPr>
  </w:style>
  <w:style w:type="paragraph" w:customStyle="1" w:styleId="Standard">
    <w:name w:val="Standard"/>
    <w:link w:val="StandardZnak"/>
    <w:rsid w:val="00096C9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tandardZnak">
    <w:name w:val="Standard Znak"/>
    <w:link w:val="Standard"/>
    <w:rsid w:val="00096C9E"/>
    <w:rPr>
      <w:rFonts w:ascii="Times New Roman" w:eastAsia="Times New Roman" w:hAnsi="Times New Roman" w:cs="Times New Roman"/>
      <w:sz w:val="24"/>
      <w:szCs w:val="24"/>
      <w:lang w:eastAsia="pl-PL"/>
    </w:rPr>
  </w:style>
  <w:style w:type="character" w:styleId="HTML-cytat">
    <w:name w:val="HTML Cite"/>
    <w:basedOn w:val="Domylnaczcionkaakapitu"/>
    <w:uiPriority w:val="99"/>
    <w:semiHidden/>
    <w:unhideWhenUsed/>
    <w:rsid w:val="003D35DA"/>
    <w:rPr>
      <w:i/>
      <w:iCs/>
    </w:rPr>
  </w:style>
  <w:style w:type="character" w:customStyle="1" w:styleId="Nierozpoznanawzmianka1">
    <w:name w:val="Nierozpoznana wzmianka1"/>
    <w:basedOn w:val="Domylnaczcionkaakapitu"/>
    <w:uiPriority w:val="99"/>
    <w:unhideWhenUsed/>
    <w:rsid w:val="003D35DA"/>
    <w:rPr>
      <w:color w:val="605E5C"/>
      <w:shd w:val="clear" w:color="auto" w:fill="E1DFDD"/>
    </w:rPr>
  </w:style>
  <w:style w:type="paragraph" w:customStyle="1" w:styleId="msonormalcxspdrugie">
    <w:name w:val="msonormalcxspdrugie"/>
    <w:basedOn w:val="Normalny"/>
    <w:rsid w:val="00853C95"/>
    <w:pPr>
      <w:spacing w:before="100" w:beforeAutospacing="1" w:after="100" w:afterAutospacing="1" w:line="240" w:lineRule="auto"/>
    </w:pPr>
    <w:rPr>
      <w:rFonts w:ascii="Times New Roman" w:hAnsi="Times New Roman" w:cs="Times New Roman"/>
      <w:sz w:val="24"/>
      <w:szCs w:val="24"/>
    </w:rPr>
  </w:style>
  <w:style w:type="character" w:styleId="Tekstzastpczy">
    <w:name w:val="Placeholder Text"/>
    <w:basedOn w:val="Domylnaczcionkaakapitu"/>
    <w:uiPriority w:val="99"/>
    <w:semiHidden/>
    <w:rsid w:val="00F07F33"/>
    <w:rPr>
      <w:color w:val="808080"/>
    </w:rPr>
  </w:style>
  <w:style w:type="character" w:customStyle="1" w:styleId="Nagwek1Znak">
    <w:name w:val="Nagłówek 1 Znak"/>
    <w:aliases w:val="h1 Znak"/>
    <w:basedOn w:val="Domylnaczcionkaakapitu"/>
    <w:link w:val="Nagwek1"/>
    <w:uiPriority w:val="99"/>
    <w:rsid w:val="00AE0737"/>
    <w:rPr>
      <w:rFonts w:ascii="Times New Roman" w:eastAsia="Times New Roman" w:hAnsi="Times New Roman" w:cs="Times New Roman"/>
      <w:kern w:val="28"/>
      <w:sz w:val="24"/>
      <w:szCs w:val="24"/>
      <w:lang w:eastAsia="pl-PL"/>
    </w:rPr>
  </w:style>
  <w:style w:type="character" w:customStyle="1" w:styleId="Nagwek2Znak">
    <w:name w:val="Nagłówek 2 Znak"/>
    <w:aliases w:val="h2 Znak"/>
    <w:basedOn w:val="Domylnaczcionkaakapitu"/>
    <w:link w:val="Nagwek2"/>
    <w:uiPriority w:val="99"/>
    <w:semiHidden/>
    <w:rsid w:val="00AE0737"/>
    <w:rPr>
      <w:rFonts w:ascii="Times New Roman" w:eastAsia="Times New Roman" w:hAnsi="Times New Roman" w:cs="Times New Roman"/>
      <w:sz w:val="24"/>
      <w:szCs w:val="24"/>
      <w:lang w:val="en-GB" w:eastAsia="pl-PL"/>
    </w:rPr>
  </w:style>
  <w:style w:type="character" w:customStyle="1" w:styleId="Nagwek3Znak">
    <w:name w:val="Nagłówek 3 Znak"/>
    <w:aliases w:val="h3 Znak"/>
    <w:basedOn w:val="Domylnaczcionkaakapitu"/>
    <w:link w:val="Nagwek3"/>
    <w:uiPriority w:val="99"/>
    <w:semiHidden/>
    <w:rsid w:val="00AE0737"/>
    <w:rPr>
      <w:rFonts w:ascii="Times New Roman" w:eastAsia="Times New Roman" w:hAnsi="Times New Roman" w:cs="Times New Roman"/>
      <w:color w:val="000000"/>
      <w:sz w:val="24"/>
      <w:szCs w:val="24"/>
      <w:lang w:eastAsia="pl-PL"/>
    </w:rPr>
  </w:style>
  <w:style w:type="character" w:customStyle="1" w:styleId="Nagwek4Znak">
    <w:name w:val="Nagłówek 4 Znak"/>
    <w:aliases w:val="h4 Znak"/>
    <w:basedOn w:val="Domylnaczcionkaakapitu"/>
    <w:link w:val="Nagwek4"/>
    <w:uiPriority w:val="99"/>
    <w:semiHidden/>
    <w:rsid w:val="00AE0737"/>
    <w:rPr>
      <w:rFonts w:ascii="Times New Roman" w:eastAsia="Times New Roman" w:hAnsi="Times New Roman" w:cs="Times New Roman"/>
      <w:sz w:val="24"/>
      <w:szCs w:val="24"/>
      <w:lang w:eastAsia="pl-PL"/>
    </w:rPr>
  </w:style>
  <w:style w:type="character" w:customStyle="1" w:styleId="Nagwek6Znak">
    <w:name w:val="Nagłówek 6 Znak"/>
    <w:aliases w:val="h6 Znak"/>
    <w:basedOn w:val="Domylnaczcionkaakapitu"/>
    <w:link w:val="Nagwek6"/>
    <w:uiPriority w:val="99"/>
    <w:semiHidden/>
    <w:rsid w:val="00AE0737"/>
    <w:rPr>
      <w:rFonts w:ascii="Times New Roman" w:eastAsia="Times New Roman" w:hAnsi="Times New Roman" w:cs="Times New Roman"/>
      <w:i/>
      <w:iCs/>
      <w:lang w:eastAsia="pl-PL"/>
    </w:rPr>
  </w:style>
  <w:style w:type="character" w:customStyle="1" w:styleId="Nagwek7Znak">
    <w:name w:val="Nagłówek 7 Znak"/>
    <w:aliases w:val="h7 Znak"/>
    <w:basedOn w:val="Domylnaczcionkaakapitu"/>
    <w:link w:val="Nagwek7"/>
    <w:uiPriority w:val="99"/>
    <w:semiHidden/>
    <w:rsid w:val="00AE0737"/>
    <w:rPr>
      <w:rFonts w:ascii="Arial" w:eastAsia="MS Mincho" w:hAnsi="Arial" w:cs="Times New Roman"/>
      <w:sz w:val="20"/>
      <w:szCs w:val="20"/>
      <w:lang w:eastAsia="pl-PL"/>
    </w:rPr>
  </w:style>
  <w:style w:type="character" w:customStyle="1" w:styleId="Nagwek8Znak">
    <w:name w:val="Nagłówek 8 Znak"/>
    <w:aliases w:val="h8 Znak"/>
    <w:basedOn w:val="Domylnaczcionkaakapitu"/>
    <w:link w:val="Nagwek8"/>
    <w:uiPriority w:val="99"/>
    <w:semiHidden/>
    <w:rsid w:val="00AE0737"/>
    <w:rPr>
      <w:rFonts w:ascii="Arial" w:eastAsia="MS Mincho" w:hAnsi="Arial" w:cs="Times New Roman"/>
      <w:i/>
      <w:iCs/>
      <w:sz w:val="20"/>
      <w:szCs w:val="20"/>
      <w:lang w:eastAsia="pl-PL"/>
    </w:rPr>
  </w:style>
  <w:style w:type="character" w:customStyle="1" w:styleId="Wzmianka1">
    <w:name w:val="Wzmianka1"/>
    <w:basedOn w:val="Domylnaczcionkaakapitu"/>
    <w:uiPriority w:val="99"/>
    <w:unhideWhenUsed/>
    <w:rsid w:val="008A27D0"/>
    <w:rPr>
      <w:color w:val="2B579A"/>
      <w:shd w:val="clear" w:color="auto" w:fill="E1DFDD"/>
    </w:rPr>
  </w:style>
  <w:style w:type="paragraph" w:styleId="Poprawka">
    <w:name w:val="Revision"/>
    <w:hidden/>
    <w:uiPriority w:val="99"/>
    <w:semiHidden/>
    <w:rsid w:val="00200514"/>
    <w:pPr>
      <w:spacing w:after="0" w:line="240" w:lineRule="auto"/>
    </w:pPr>
  </w:style>
  <w:style w:type="character" w:customStyle="1" w:styleId="highlight">
    <w:name w:val="highlight"/>
    <w:basedOn w:val="Domylnaczcionkaakapitu"/>
    <w:rsid w:val="00C1653E"/>
  </w:style>
  <w:style w:type="character" w:customStyle="1" w:styleId="Nierozpoznanawzmianka2">
    <w:name w:val="Nierozpoznana wzmianka2"/>
    <w:basedOn w:val="Domylnaczcionkaakapitu"/>
    <w:uiPriority w:val="99"/>
    <w:semiHidden/>
    <w:unhideWhenUsed/>
    <w:rsid w:val="00EF1100"/>
    <w:rPr>
      <w:color w:val="605E5C"/>
      <w:shd w:val="clear" w:color="auto" w:fill="E1DFDD"/>
    </w:rPr>
  </w:style>
  <w:style w:type="paragraph" w:styleId="Tekstpodstawowy">
    <w:name w:val="Body Text"/>
    <w:basedOn w:val="Normalny"/>
    <w:link w:val="TekstpodstawowyZnak"/>
    <w:uiPriority w:val="99"/>
    <w:unhideWhenUsed/>
    <w:rsid w:val="00615786"/>
    <w:pPr>
      <w:spacing w:after="120"/>
    </w:pPr>
  </w:style>
  <w:style w:type="character" w:customStyle="1" w:styleId="TekstpodstawowyZnak">
    <w:name w:val="Tekst podstawowy Znak"/>
    <w:basedOn w:val="Domylnaczcionkaakapitu"/>
    <w:link w:val="Tekstpodstawowy"/>
    <w:uiPriority w:val="99"/>
    <w:rsid w:val="00615786"/>
  </w:style>
  <w:style w:type="character" w:customStyle="1" w:styleId="cf01">
    <w:name w:val="cf01"/>
    <w:basedOn w:val="Domylnaczcionkaakapitu"/>
    <w:rsid w:val="008E06C1"/>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535E64"/>
    <w:rPr>
      <w:color w:val="605E5C"/>
      <w:shd w:val="clear" w:color="auto" w:fill="E1DFDD"/>
    </w:rPr>
  </w:style>
  <w:style w:type="character" w:customStyle="1" w:styleId="ui-provider">
    <w:name w:val="ui-provider"/>
    <w:basedOn w:val="Domylnaczcionkaakapitu"/>
    <w:rsid w:val="00567DD3"/>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ietkiewicz@medicofarmabiotech.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cofarmabiotech.pl/zapytaniaofertow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cofarmabiotech.pl/zapytaniaofertow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ietkiewicz@medicofarmabiotech.pl" TargetMode="External"/><Relationship Id="rId4" Type="http://schemas.openxmlformats.org/officeDocument/2006/relationships/settings" Target="settings.xml"/><Relationship Id="rId9" Type="http://schemas.openxmlformats.org/officeDocument/2006/relationships/hyperlink" Target="mailto:s.pietkiewicz@medicofarmabiotech.p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GUcd2vcHzumCu7i1bxR689UTA==">CgMxLjAyDmguc3k5NjZzNTlueGxvMg5oLmJyZm9lYTV1dGo4aTIOaC5vNjMwNzBycng4OW4yDmguZDg4eXNkdXFqdjl0Mg5oLjNlb2xqMzN0emJ1aTIOaC5pYjd1MW82NDJoZXo4AHIhMTR6SmdsemVWenZVWTNKb3lWaXVWVUtEYW5yNE5OWVZY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4221</Words>
  <Characters>25331</Characters>
  <Application>Microsoft Office Word</Application>
  <DocSecurity>0</DocSecurity>
  <Lines>211</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Caro4</dc:creator>
  <cp:lastModifiedBy>Sylwia Pietkiewicz</cp:lastModifiedBy>
  <cp:revision>18</cp:revision>
  <dcterms:created xsi:type="dcterms:W3CDTF">2025-07-25T10:51:00Z</dcterms:created>
  <dcterms:modified xsi:type="dcterms:W3CDTF">2025-08-06T06:31:00Z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0x0101006452661BF9E558458D0F59E0A7912AE4</vt:lpwstr>
  </property>
  <property fmtid="{D5CDD505-2E9C-101B-9397-08002B2CF9AE}" pid="3" name="MediaServiceImageTags">
    <vt:lpwstr/>
  </property>
  <property fmtid="{D5CDD505-2E9C-101B-9397-08002B2CF9AE}" pid="4" name="TukanITGREENmodCATEGORY">
    <vt:lpwstr>INTERNAL</vt:lpwstr>
  </property>
  <property fmtid="{D5CDD505-2E9C-101B-9397-08002B2CF9AE}" pid="5" name="TukanITGREENmodClassifiedBy">
    <vt:lpwstr>ACCREOT\mmileszyk;Martyna Mileszyk</vt:lpwstr>
  </property>
  <property fmtid="{D5CDD505-2E9C-101B-9397-08002B2CF9AE}" pid="6" name="TukanITGREENmodClassificationDate">
    <vt:lpwstr>2019-06-06T23:35:29.2908164+02:00</vt:lpwstr>
  </property>
  <property fmtid="{D5CDD505-2E9C-101B-9397-08002B2CF9AE}" pid="7" name="TukanITGREENmodClassifiedBySID">
    <vt:lpwstr>ACCREOT\S-1-5-21-2689679564-127267201-59131381-9385</vt:lpwstr>
  </property>
  <property fmtid="{D5CDD505-2E9C-101B-9397-08002B2CF9AE}" pid="8" name="TukanITGREENmodGRNItemId">
    <vt:lpwstr>GRN-4f820b92-46a2-4dc9-9dae-cbd9fb4e026b</vt:lpwstr>
  </property>
  <property fmtid="{D5CDD505-2E9C-101B-9397-08002B2CF9AE}" pid="9" name="TukanITGREENmodHash">
    <vt:lpwstr>FvgAGIkr08IaPvsuvfdEV6soKGGDPtF7pbk3448c5Ak=</vt:lpwstr>
  </property>
  <property fmtid="{D5CDD505-2E9C-101B-9397-08002B2CF9AE}" pid="10" name="DLPManualFileClassification">
    <vt:lpwstr>{ec400ec9-b910-4313-8a41-9b60e33b5798}</vt:lpwstr>
  </property>
  <property fmtid="{D5CDD505-2E9C-101B-9397-08002B2CF9AE}" pid="11" name="TukanITGREENmodRefresh">
    <vt:lpwstr>False</vt:lpwstr>
  </property>
  <property fmtid="{D5CDD505-2E9C-101B-9397-08002B2CF9AE}" pid="12" name="MSIP_Label_f0c1128d-c062-45c9-b6cb-a7f1c8c9dd1d_Enabled">
    <vt:lpwstr>true</vt:lpwstr>
  </property>
  <property fmtid="{D5CDD505-2E9C-101B-9397-08002B2CF9AE}" pid="13" name="MSIP_Label_f0c1128d-c062-45c9-b6cb-a7f1c8c9dd1d_SetDate">
    <vt:lpwstr>2023-05-25T10:03:45Z</vt:lpwstr>
  </property>
  <property fmtid="{D5CDD505-2E9C-101B-9397-08002B2CF9AE}" pid="14" name="MSIP_Label_f0c1128d-c062-45c9-b6cb-a7f1c8c9dd1d_Method">
    <vt:lpwstr>Standard</vt:lpwstr>
  </property>
  <property fmtid="{D5CDD505-2E9C-101B-9397-08002B2CF9AE}" pid="15" name="MSIP_Label_f0c1128d-c062-45c9-b6cb-a7f1c8c9dd1d_Name">
    <vt:lpwstr>Internal</vt:lpwstr>
  </property>
  <property fmtid="{D5CDD505-2E9C-101B-9397-08002B2CF9AE}" pid="16" name="MSIP_Label_f0c1128d-c062-45c9-b6cb-a7f1c8c9dd1d_SiteId">
    <vt:lpwstr>e7ef6e9c-1970-4277-9a29-c3e1ccc34ae3</vt:lpwstr>
  </property>
  <property fmtid="{D5CDD505-2E9C-101B-9397-08002B2CF9AE}" pid="17" name="MSIP_Label_f0c1128d-c062-45c9-b6cb-a7f1c8c9dd1d_ActionId">
    <vt:lpwstr>1726ad76-c388-42b5-a17d-066a10f73d79</vt:lpwstr>
  </property>
  <property fmtid="{D5CDD505-2E9C-101B-9397-08002B2CF9AE}" pid="18" name="MSIP_Label_f0c1128d-c062-45c9-b6cb-a7f1c8c9dd1d_ContentBits">
    <vt:lpwstr>0</vt:lpwstr>
  </property>
  <property fmtid="{D5CDD505-2E9C-101B-9397-08002B2CF9AE}" pid="19" name="GrammarlyDocumentId">
    <vt:lpwstr>4dd060c9f1ae3ecc333a40615a267b8155d94c6a86a551a8142eef4427fad6d3</vt:lpwstr>
  </property>
</Properties>
</file>